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4001" w14:textId="08D1981F" w:rsidR="00CA11F5" w:rsidRPr="008D4326" w:rsidRDefault="00A15C70">
      <w:pPr>
        <w:pStyle w:val="Heading1"/>
        <w:rPr>
          <w:rFonts w:ascii="Arial" w:hAnsi="Arial" w:cs="Arial"/>
        </w:rPr>
      </w:pPr>
      <w:r>
        <w:rPr>
          <w:rFonts w:ascii="Arial" w:hAnsi="Arial" w:cs="Arial"/>
        </w:rPr>
        <w:t xml:space="preserve">The Role: </w:t>
      </w:r>
      <w:r w:rsidR="00EE4788" w:rsidRPr="008D4326">
        <w:rPr>
          <w:rFonts w:ascii="Arial" w:hAnsi="Arial" w:cs="Arial"/>
        </w:rPr>
        <w:t>Director of Clinical Services</w:t>
      </w:r>
    </w:p>
    <w:p w14:paraId="691074C6" w14:textId="77777777" w:rsidR="00DB0F8A" w:rsidRDefault="00DB0F8A" w:rsidP="006D1326">
      <w:pPr>
        <w:rPr>
          <w:rFonts w:ascii="Arial" w:hAnsi="Arial" w:cs="Arial"/>
        </w:rPr>
      </w:pPr>
    </w:p>
    <w:p w14:paraId="30D78BE0" w14:textId="743A54BA" w:rsidR="00D32567" w:rsidRDefault="00D32567" w:rsidP="00D32567">
      <w:pPr>
        <w:spacing w:after="0" w:line="240" w:lineRule="auto"/>
        <w:rPr>
          <w:rFonts w:ascii="Arial" w:hAnsi="Arial" w:cs="Arial"/>
        </w:rPr>
      </w:pPr>
      <w:r>
        <w:rPr>
          <w:rFonts w:ascii="Arial" w:hAnsi="Arial" w:cs="Arial"/>
        </w:rPr>
        <w:t>Location:</w:t>
      </w:r>
      <w:r>
        <w:rPr>
          <w:rFonts w:ascii="Arial" w:hAnsi="Arial" w:cs="Arial"/>
        </w:rPr>
        <w:tab/>
        <w:t>UK Wide</w:t>
      </w:r>
      <w:r>
        <w:rPr>
          <w:rFonts w:ascii="Arial" w:hAnsi="Arial" w:cs="Arial"/>
        </w:rPr>
        <w:tab/>
      </w:r>
      <w:r>
        <w:rPr>
          <w:rFonts w:ascii="Arial" w:hAnsi="Arial" w:cs="Arial"/>
        </w:rPr>
        <w:tab/>
      </w:r>
      <w:r>
        <w:rPr>
          <w:rFonts w:ascii="Arial" w:hAnsi="Arial" w:cs="Arial"/>
        </w:rPr>
        <w:tab/>
      </w:r>
      <w:r>
        <w:rPr>
          <w:rFonts w:ascii="Arial" w:hAnsi="Arial" w:cs="Arial"/>
        </w:rPr>
        <w:tab/>
        <w:t>Reports to</w:t>
      </w:r>
      <w:proofErr w:type="gramStart"/>
      <w:r>
        <w:rPr>
          <w:rFonts w:ascii="Arial" w:hAnsi="Arial" w:cs="Arial"/>
        </w:rPr>
        <w:t xml:space="preserve">: </w:t>
      </w:r>
      <w:r w:rsidR="004E201E">
        <w:rPr>
          <w:rFonts w:ascii="Arial" w:hAnsi="Arial" w:cs="Arial"/>
        </w:rPr>
        <w:tab/>
      </w:r>
      <w:r>
        <w:rPr>
          <w:rFonts w:ascii="Arial" w:hAnsi="Arial" w:cs="Arial"/>
        </w:rPr>
        <w:t>Chief</w:t>
      </w:r>
      <w:proofErr w:type="gramEnd"/>
      <w:r>
        <w:rPr>
          <w:rFonts w:ascii="Arial" w:hAnsi="Arial" w:cs="Arial"/>
        </w:rPr>
        <w:t xml:space="preserve"> Executive</w:t>
      </w:r>
    </w:p>
    <w:p w14:paraId="68A22BA9" w14:textId="2348C3BF" w:rsidR="00D32567" w:rsidRDefault="00D32567" w:rsidP="00D32567">
      <w:pPr>
        <w:spacing w:after="0" w:line="240" w:lineRule="auto"/>
        <w:rPr>
          <w:rFonts w:ascii="Arial" w:hAnsi="Arial" w:cs="Arial"/>
        </w:rPr>
      </w:pPr>
      <w:r>
        <w:rPr>
          <w:rFonts w:ascii="Arial" w:hAnsi="Arial" w:cs="Arial"/>
        </w:rPr>
        <w:tab/>
      </w:r>
      <w:r>
        <w:rPr>
          <w:rFonts w:ascii="Arial" w:hAnsi="Arial" w:cs="Arial"/>
        </w:rPr>
        <w:tab/>
      </w:r>
      <w:r w:rsidR="004E201E">
        <w:rPr>
          <w:rFonts w:ascii="Arial" w:hAnsi="Arial" w:cs="Arial"/>
        </w:rPr>
        <w:t>Hybrid role with regular travel</w:t>
      </w:r>
    </w:p>
    <w:p w14:paraId="063540C9" w14:textId="77777777" w:rsidR="004E201E" w:rsidRDefault="004E201E" w:rsidP="00D32567">
      <w:pPr>
        <w:spacing w:after="0" w:line="240" w:lineRule="auto"/>
        <w:rPr>
          <w:rFonts w:ascii="Arial" w:hAnsi="Arial" w:cs="Arial"/>
        </w:rPr>
      </w:pPr>
    </w:p>
    <w:p w14:paraId="458410E1" w14:textId="014EB085" w:rsidR="00D32567" w:rsidRDefault="00D32567" w:rsidP="00D32567">
      <w:pPr>
        <w:spacing w:after="0" w:line="240" w:lineRule="auto"/>
        <w:rPr>
          <w:rFonts w:ascii="Arial" w:hAnsi="Arial" w:cs="Arial"/>
        </w:rPr>
      </w:pPr>
      <w:r>
        <w:rPr>
          <w:rFonts w:ascii="Arial" w:hAnsi="Arial" w:cs="Arial"/>
        </w:rPr>
        <w:t>Salary</w:t>
      </w:r>
      <w:proofErr w:type="gramStart"/>
      <w:r>
        <w:rPr>
          <w:rFonts w:ascii="Arial" w:hAnsi="Arial" w:cs="Arial"/>
        </w:rPr>
        <w:t>:</w:t>
      </w:r>
      <w:r>
        <w:rPr>
          <w:rFonts w:ascii="Arial" w:hAnsi="Arial" w:cs="Arial"/>
        </w:rPr>
        <w:tab/>
      </w:r>
      <w:r>
        <w:rPr>
          <w:rFonts w:ascii="Arial" w:hAnsi="Arial" w:cs="Arial"/>
        </w:rPr>
        <w:tab/>
      </w:r>
      <w:r w:rsidR="004E201E">
        <w:rPr>
          <w:rFonts w:ascii="Arial" w:hAnsi="Arial" w:cs="Arial"/>
        </w:rPr>
        <w:t>Competitive</w:t>
      </w:r>
      <w:r w:rsidR="000C51D0">
        <w:rPr>
          <w:rFonts w:ascii="Arial" w:hAnsi="Arial" w:cs="Arial"/>
        </w:rPr>
        <w:t xml:space="preserve"> </w:t>
      </w:r>
      <w:r w:rsidR="004E201E">
        <w:rPr>
          <w:rFonts w:ascii="Arial" w:hAnsi="Arial" w:cs="Arial"/>
        </w:rPr>
        <w:tab/>
      </w:r>
      <w:r w:rsidR="004E201E">
        <w:rPr>
          <w:rFonts w:ascii="Arial" w:hAnsi="Arial" w:cs="Arial"/>
        </w:rPr>
        <w:tab/>
      </w:r>
      <w:r w:rsidR="004E201E">
        <w:rPr>
          <w:rFonts w:ascii="Arial" w:hAnsi="Arial" w:cs="Arial"/>
        </w:rPr>
        <w:tab/>
      </w:r>
      <w:proofErr w:type="gramEnd"/>
      <w:r w:rsidR="004E201E">
        <w:rPr>
          <w:rFonts w:ascii="Arial" w:hAnsi="Arial" w:cs="Arial"/>
        </w:rPr>
        <w:tab/>
        <w:t>Contract</w:t>
      </w:r>
      <w:proofErr w:type="gramStart"/>
      <w:r w:rsidR="004E201E">
        <w:rPr>
          <w:rFonts w:ascii="Arial" w:hAnsi="Arial" w:cs="Arial"/>
        </w:rPr>
        <w:t xml:space="preserve">: </w:t>
      </w:r>
      <w:r w:rsidR="004E201E">
        <w:rPr>
          <w:rFonts w:ascii="Arial" w:hAnsi="Arial" w:cs="Arial"/>
        </w:rPr>
        <w:tab/>
        <w:t>Full</w:t>
      </w:r>
      <w:proofErr w:type="gramEnd"/>
      <w:r w:rsidR="004E201E">
        <w:rPr>
          <w:rFonts w:ascii="Arial" w:hAnsi="Arial" w:cs="Arial"/>
        </w:rPr>
        <w:t xml:space="preserve"> Time</w:t>
      </w:r>
    </w:p>
    <w:p w14:paraId="7B4B20D1" w14:textId="77777777" w:rsidR="00DB0F8A" w:rsidRPr="008D4326" w:rsidRDefault="00DB0F8A" w:rsidP="006D1326">
      <w:pPr>
        <w:rPr>
          <w:rFonts w:ascii="Arial" w:hAnsi="Arial" w:cs="Arial"/>
        </w:rPr>
      </w:pPr>
    </w:p>
    <w:p w14:paraId="09244B4E" w14:textId="77777777" w:rsidR="00CA11F5" w:rsidRDefault="00ED3EDB">
      <w:pPr>
        <w:pStyle w:val="Heading2"/>
        <w:rPr>
          <w:rFonts w:ascii="Arial" w:hAnsi="Arial" w:cs="Arial"/>
        </w:rPr>
      </w:pPr>
      <w:r w:rsidRPr="008D4326">
        <w:rPr>
          <w:rFonts w:ascii="Arial" w:hAnsi="Arial" w:cs="Arial"/>
        </w:rPr>
        <w:t>Job Purpose</w:t>
      </w:r>
    </w:p>
    <w:p w14:paraId="50699EEA" w14:textId="0F5FBA98" w:rsidR="00CA11F5" w:rsidRPr="008D4326" w:rsidRDefault="00ED3EDB" w:rsidP="00A15C70">
      <w:pPr>
        <w:spacing w:after="0" w:line="240" w:lineRule="auto"/>
        <w:jc w:val="both"/>
        <w:rPr>
          <w:rFonts w:ascii="Arial" w:hAnsi="Arial" w:cs="Arial"/>
        </w:rPr>
      </w:pPr>
      <w:r w:rsidRPr="008D4326">
        <w:rPr>
          <w:rFonts w:ascii="Arial" w:hAnsi="Arial" w:cs="Arial"/>
        </w:rPr>
        <w:t>To lead and oversee the</w:t>
      </w:r>
      <w:r w:rsidR="006711BE" w:rsidRPr="008D4326">
        <w:rPr>
          <w:rFonts w:ascii="Arial" w:hAnsi="Arial" w:cs="Arial"/>
        </w:rPr>
        <w:t xml:space="preserve"> delivery</w:t>
      </w:r>
      <w:r w:rsidRPr="008D4326">
        <w:rPr>
          <w:rFonts w:ascii="Arial" w:hAnsi="Arial" w:cs="Arial"/>
        </w:rPr>
        <w:t xml:space="preserve"> governance, quality, and compliance functions across the </w:t>
      </w:r>
      <w:r w:rsidR="009A56FD" w:rsidRPr="008D4326">
        <w:rPr>
          <w:rFonts w:ascii="Arial" w:hAnsi="Arial" w:cs="Arial"/>
        </w:rPr>
        <w:t>Clinical Services</w:t>
      </w:r>
      <w:r w:rsidRPr="008D4326">
        <w:rPr>
          <w:rFonts w:ascii="Arial" w:hAnsi="Arial" w:cs="Arial"/>
        </w:rPr>
        <w:t>, ensuring robust systems are in place for risk management, regulatory compliance, clinical effectiveness, and continuous improvement. This role is pivotal in safeguarding the charity’s reputation, ensuring high standards of care and service delivery, and maintaining compliance with statutory and contractual obligations.</w:t>
      </w:r>
    </w:p>
    <w:p w14:paraId="675C39C4" w14:textId="507E7C7B" w:rsidR="000261FE" w:rsidRDefault="00280C06" w:rsidP="00A15C70">
      <w:pPr>
        <w:spacing w:after="0" w:line="240" w:lineRule="auto"/>
        <w:jc w:val="both"/>
        <w:rPr>
          <w:rFonts w:ascii="Arial" w:hAnsi="Arial" w:cs="Arial"/>
        </w:rPr>
      </w:pPr>
      <w:r w:rsidRPr="008D4326">
        <w:rPr>
          <w:rFonts w:ascii="Arial" w:hAnsi="Arial" w:cs="Arial"/>
        </w:rPr>
        <w:t>The post will also work closely with the Senior Leadership Team and other Director</w:t>
      </w:r>
      <w:r w:rsidR="00EE0397">
        <w:rPr>
          <w:rFonts w:ascii="Arial" w:hAnsi="Arial" w:cs="Arial"/>
        </w:rPr>
        <w:t>s</w:t>
      </w:r>
      <w:r w:rsidRPr="008D4326">
        <w:rPr>
          <w:rFonts w:ascii="Arial" w:hAnsi="Arial" w:cs="Arial"/>
        </w:rPr>
        <w:t xml:space="preserve"> to deliver against the strategic objectives of the organisation. </w:t>
      </w:r>
      <w:proofErr w:type="gramStart"/>
      <w:r w:rsidR="000261FE" w:rsidRPr="008D4326">
        <w:rPr>
          <w:rFonts w:ascii="Arial" w:hAnsi="Arial" w:cs="Arial"/>
        </w:rPr>
        <w:t>The</w:t>
      </w:r>
      <w:proofErr w:type="gramEnd"/>
      <w:r w:rsidR="002237A2">
        <w:rPr>
          <w:rFonts w:ascii="Arial" w:hAnsi="Arial" w:cs="Arial"/>
        </w:rPr>
        <w:t xml:space="preserve"> </w:t>
      </w:r>
      <w:r w:rsidR="000261FE" w:rsidRPr="008D4326">
        <w:rPr>
          <w:rFonts w:ascii="Arial" w:hAnsi="Arial" w:cs="Arial"/>
        </w:rPr>
        <w:t xml:space="preserve">role </w:t>
      </w:r>
      <w:r w:rsidRPr="008D4326">
        <w:rPr>
          <w:rFonts w:ascii="Arial" w:hAnsi="Arial" w:cs="Arial"/>
        </w:rPr>
        <w:t xml:space="preserve">will support the </w:t>
      </w:r>
      <w:r w:rsidR="000261FE" w:rsidRPr="008D4326">
        <w:rPr>
          <w:rFonts w:ascii="Arial" w:hAnsi="Arial" w:cs="Arial"/>
        </w:rPr>
        <w:t xml:space="preserve">development and shaping of new and innovative services designed to </w:t>
      </w:r>
      <w:r w:rsidRPr="008D4326">
        <w:rPr>
          <w:rFonts w:ascii="Arial" w:hAnsi="Arial" w:cs="Arial"/>
        </w:rPr>
        <w:t>deliver</w:t>
      </w:r>
      <w:r w:rsidR="000261FE" w:rsidRPr="008D4326">
        <w:rPr>
          <w:rFonts w:ascii="Arial" w:hAnsi="Arial" w:cs="Arial"/>
        </w:rPr>
        <w:t xml:space="preserve"> quality care outcomes</w:t>
      </w:r>
      <w:r w:rsidRPr="008D4326">
        <w:rPr>
          <w:rFonts w:ascii="Arial" w:hAnsi="Arial" w:cs="Arial"/>
        </w:rPr>
        <w:t>.</w:t>
      </w:r>
    </w:p>
    <w:p w14:paraId="7F025DF5" w14:textId="77777777" w:rsidR="00CA11F5" w:rsidRPr="008D4326" w:rsidRDefault="00ED3EDB">
      <w:pPr>
        <w:pStyle w:val="Heading2"/>
        <w:rPr>
          <w:rFonts w:ascii="Arial" w:hAnsi="Arial" w:cs="Arial"/>
        </w:rPr>
      </w:pPr>
      <w:r w:rsidRPr="008D4326">
        <w:rPr>
          <w:rFonts w:ascii="Arial" w:hAnsi="Arial" w:cs="Arial"/>
        </w:rPr>
        <w:t>Key Responsibilities</w:t>
      </w:r>
    </w:p>
    <w:p w14:paraId="18DB6FE0" w14:textId="77777777" w:rsidR="00CA11F5" w:rsidRPr="008D4326" w:rsidRDefault="00ED3EDB">
      <w:pPr>
        <w:pStyle w:val="Heading3"/>
        <w:rPr>
          <w:rFonts w:ascii="Arial" w:hAnsi="Arial" w:cs="Arial"/>
        </w:rPr>
      </w:pPr>
      <w:r w:rsidRPr="008D4326">
        <w:rPr>
          <w:rFonts w:ascii="Arial" w:hAnsi="Arial" w:cs="Arial"/>
        </w:rPr>
        <w:t>Governance &amp; Risk Management</w:t>
      </w:r>
    </w:p>
    <w:p w14:paraId="355F9F32" w14:textId="77777777" w:rsidR="00CA11F5" w:rsidRPr="008D4326" w:rsidRDefault="00ED3EDB">
      <w:pPr>
        <w:rPr>
          <w:rFonts w:ascii="Arial" w:hAnsi="Arial" w:cs="Arial"/>
        </w:rPr>
      </w:pPr>
      <w:r w:rsidRPr="008D4326">
        <w:rPr>
          <w:rFonts w:ascii="Arial" w:hAnsi="Arial" w:cs="Arial"/>
        </w:rPr>
        <w:t>- Lead the development and implementation of the organisation’s governance framework.</w:t>
      </w:r>
    </w:p>
    <w:p w14:paraId="306B0B32" w14:textId="77777777" w:rsidR="00CA11F5" w:rsidRPr="008D4326" w:rsidRDefault="00ED3EDB">
      <w:pPr>
        <w:rPr>
          <w:rFonts w:ascii="Arial" w:hAnsi="Arial" w:cs="Arial"/>
        </w:rPr>
      </w:pPr>
      <w:r w:rsidRPr="008D4326">
        <w:rPr>
          <w:rFonts w:ascii="Arial" w:hAnsi="Arial" w:cs="Arial"/>
        </w:rPr>
        <w:t>- Oversee risk management systems, ensuring timely identification, assessment, and mitigation of risks.</w:t>
      </w:r>
    </w:p>
    <w:p w14:paraId="15994253" w14:textId="77777777" w:rsidR="00CA11F5" w:rsidRPr="008D4326" w:rsidRDefault="00ED3EDB">
      <w:pPr>
        <w:rPr>
          <w:rFonts w:ascii="Arial" w:hAnsi="Arial" w:cs="Arial"/>
        </w:rPr>
      </w:pPr>
      <w:r w:rsidRPr="008D4326">
        <w:rPr>
          <w:rFonts w:ascii="Arial" w:hAnsi="Arial" w:cs="Arial"/>
        </w:rPr>
        <w:t>- Ensure compliance with GDPR, confidentiality, and information governance standards.</w:t>
      </w:r>
    </w:p>
    <w:p w14:paraId="339236BB" w14:textId="77777777" w:rsidR="00CA11F5" w:rsidRPr="008D4326" w:rsidRDefault="00ED3EDB">
      <w:pPr>
        <w:pStyle w:val="Heading3"/>
        <w:rPr>
          <w:rFonts w:ascii="Arial" w:hAnsi="Arial" w:cs="Arial"/>
        </w:rPr>
      </w:pPr>
      <w:r w:rsidRPr="008D4326">
        <w:rPr>
          <w:rFonts w:ascii="Arial" w:hAnsi="Arial" w:cs="Arial"/>
        </w:rPr>
        <w:t>Quality &amp; Performance</w:t>
      </w:r>
    </w:p>
    <w:p w14:paraId="0B4A6FD7" w14:textId="77777777" w:rsidR="00CA11F5" w:rsidRPr="008D4326" w:rsidRDefault="00ED3EDB">
      <w:pPr>
        <w:rPr>
          <w:rFonts w:ascii="Arial" w:hAnsi="Arial" w:cs="Arial"/>
        </w:rPr>
      </w:pPr>
      <w:r w:rsidRPr="008D4326">
        <w:rPr>
          <w:rFonts w:ascii="Arial" w:hAnsi="Arial" w:cs="Arial"/>
        </w:rPr>
        <w:t>- Develop and monitor the Quality Strategy, aligning with organisational goals and sector standards.</w:t>
      </w:r>
    </w:p>
    <w:p w14:paraId="41B13EA8" w14:textId="77777777" w:rsidR="00CA11F5" w:rsidRPr="008D4326" w:rsidRDefault="00ED3EDB">
      <w:pPr>
        <w:rPr>
          <w:rFonts w:ascii="Arial" w:hAnsi="Arial" w:cs="Arial"/>
        </w:rPr>
      </w:pPr>
      <w:r w:rsidRPr="008D4326">
        <w:rPr>
          <w:rFonts w:ascii="Arial" w:hAnsi="Arial" w:cs="Arial"/>
        </w:rPr>
        <w:t>- Lead on ISO 9001 certification and continuous quality improvement initiatives.</w:t>
      </w:r>
    </w:p>
    <w:p w14:paraId="47BD8BAC" w14:textId="77777777" w:rsidR="00CA11F5" w:rsidRPr="008D4326" w:rsidRDefault="00ED3EDB">
      <w:pPr>
        <w:rPr>
          <w:rFonts w:ascii="Arial" w:hAnsi="Arial" w:cs="Arial"/>
        </w:rPr>
      </w:pPr>
      <w:r w:rsidRPr="008D4326">
        <w:rPr>
          <w:rFonts w:ascii="Arial" w:hAnsi="Arial" w:cs="Arial"/>
        </w:rPr>
        <w:t>- Oversee the development and compliance of healthcare policies and procedures.</w:t>
      </w:r>
    </w:p>
    <w:p w14:paraId="4DA41AC1" w14:textId="77777777" w:rsidR="00CA11F5" w:rsidRPr="008D4326" w:rsidRDefault="00ED3EDB">
      <w:pPr>
        <w:pStyle w:val="Heading3"/>
        <w:rPr>
          <w:rFonts w:ascii="Arial" w:hAnsi="Arial" w:cs="Arial"/>
        </w:rPr>
      </w:pPr>
      <w:r w:rsidRPr="008D4326">
        <w:rPr>
          <w:rFonts w:ascii="Arial" w:hAnsi="Arial" w:cs="Arial"/>
        </w:rPr>
        <w:t>Clinical Governance</w:t>
      </w:r>
    </w:p>
    <w:p w14:paraId="2BA32CB7" w14:textId="77777777" w:rsidR="00CA11F5" w:rsidRPr="008D4326" w:rsidRDefault="00ED3EDB">
      <w:pPr>
        <w:rPr>
          <w:rFonts w:ascii="Arial" w:hAnsi="Arial" w:cs="Arial"/>
        </w:rPr>
      </w:pPr>
      <w:r w:rsidRPr="008D4326">
        <w:rPr>
          <w:rFonts w:ascii="Arial" w:hAnsi="Arial" w:cs="Arial"/>
        </w:rPr>
        <w:t>- Lead on clinical audit and effectiveness programs to ensure evidence-based practice.</w:t>
      </w:r>
    </w:p>
    <w:p w14:paraId="2DF730B6" w14:textId="77777777" w:rsidR="00CA11F5" w:rsidRPr="008D4326" w:rsidRDefault="00ED3EDB">
      <w:pPr>
        <w:rPr>
          <w:rFonts w:ascii="Arial" w:hAnsi="Arial" w:cs="Arial"/>
        </w:rPr>
      </w:pPr>
      <w:r w:rsidRPr="008D4326">
        <w:rPr>
          <w:rFonts w:ascii="Arial" w:hAnsi="Arial" w:cs="Arial"/>
        </w:rPr>
        <w:t>- Provide oversight of incident reporting, complaints management, and plaudit capture.</w:t>
      </w:r>
    </w:p>
    <w:p w14:paraId="7F1493D9" w14:textId="77777777" w:rsidR="00CA11F5" w:rsidRPr="008D4326" w:rsidRDefault="00ED3EDB">
      <w:pPr>
        <w:rPr>
          <w:rFonts w:ascii="Arial" w:hAnsi="Arial" w:cs="Arial"/>
        </w:rPr>
      </w:pPr>
      <w:r w:rsidRPr="008D4326">
        <w:rPr>
          <w:rFonts w:ascii="Arial" w:hAnsi="Arial" w:cs="Arial"/>
        </w:rPr>
        <w:t>- Act as the lead for NMC investigations and ensure professional standards are upheld.</w:t>
      </w:r>
    </w:p>
    <w:p w14:paraId="5378F4F3" w14:textId="77777777" w:rsidR="00CA11F5" w:rsidRPr="008D4326" w:rsidRDefault="00ED3EDB">
      <w:pPr>
        <w:pStyle w:val="Heading3"/>
        <w:rPr>
          <w:rFonts w:ascii="Arial" w:hAnsi="Arial" w:cs="Arial"/>
        </w:rPr>
      </w:pPr>
      <w:r w:rsidRPr="008D4326">
        <w:rPr>
          <w:rFonts w:ascii="Arial" w:hAnsi="Arial" w:cs="Arial"/>
        </w:rPr>
        <w:t>Training &amp; Development</w:t>
      </w:r>
    </w:p>
    <w:p w14:paraId="6259F7B3" w14:textId="77777777" w:rsidR="00CA11F5" w:rsidRPr="008D4326" w:rsidRDefault="00ED3EDB">
      <w:pPr>
        <w:rPr>
          <w:rFonts w:ascii="Arial" w:hAnsi="Arial" w:cs="Arial"/>
        </w:rPr>
      </w:pPr>
      <w:r w:rsidRPr="008D4326">
        <w:rPr>
          <w:rFonts w:ascii="Arial" w:hAnsi="Arial" w:cs="Arial"/>
        </w:rPr>
        <w:t>- Oversee the development and compliance of mandatory training programs.</w:t>
      </w:r>
    </w:p>
    <w:p w14:paraId="30807DAC" w14:textId="77777777" w:rsidR="00CA11F5" w:rsidRPr="008D4326" w:rsidRDefault="00ED3EDB">
      <w:pPr>
        <w:rPr>
          <w:rFonts w:ascii="Arial" w:hAnsi="Arial" w:cs="Arial"/>
        </w:rPr>
      </w:pPr>
      <w:r w:rsidRPr="008D4326">
        <w:rPr>
          <w:rFonts w:ascii="Arial" w:hAnsi="Arial" w:cs="Arial"/>
        </w:rPr>
        <w:lastRenderedPageBreak/>
        <w:t>- Ensure training is aligned with regulatory requirements and organisational needs.</w:t>
      </w:r>
    </w:p>
    <w:p w14:paraId="4C61FBB0" w14:textId="77777777" w:rsidR="00CA11F5" w:rsidRPr="008D4326" w:rsidRDefault="00ED3EDB">
      <w:pPr>
        <w:pStyle w:val="Heading3"/>
        <w:rPr>
          <w:rFonts w:ascii="Arial" w:hAnsi="Arial" w:cs="Arial"/>
        </w:rPr>
      </w:pPr>
      <w:r w:rsidRPr="008D4326">
        <w:rPr>
          <w:rFonts w:ascii="Arial" w:hAnsi="Arial" w:cs="Arial"/>
        </w:rPr>
        <w:t>Contract &amp; KPI Management</w:t>
      </w:r>
    </w:p>
    <w:p w14:paraId="66015E5C" w14:textId="559F0027" w:rsidR="00CA11F5" w:rsidRPr="008D4326" w:rsidRDefault="00ED3EDB">
      <w:pPr>
        <w:rPr>
          <w:rFonts w:ascii="Arial" w:hAnsi="Arial" w:cs="Arial"/>
        </w:rPr>
      </w:pPr>
      <w:r w:rsidRPr="008D4326">
        <w:rPr>
          <w:rFonts w:ascii="Arial" w:hAnsi="Arial" w:cs="Arial"/>
        </w:rPr>
        <w:t>- A</w:t>
      </w:r>
      <w:r w:rsidR="009A56FD" w:rsidRPr="008D4326">
        <w:rPr>
          <w:rFonts w:ascii="Arial" w:hAnsi="Arial" w:cs="Arial"/>
        </w:rPr>
        <w:t xml:space="preserve">ssist </w:t>
      </w:r>
      <w:r w:rsidR="00280C06" w:rsidRPr="008D4326">
        <w:rPr>
          <w:rFonts w:ascii="Arial" w:hAnsi="Arial" w:cs="Arial"/>
        </w:rPr>
        <w:t>with KPI</w:t>
      </w:r>
      <w:r w:rsidRPr="008D4326">
        <w:rPr>
          <w:rFonts w:ascii="Arial" w:hAnsi="Arial" w:cs="Arial"/>
        </w:rPr>
        <w:t xml:space="preserve"> compliance, ensuring performance targets are met.</w:t>
      </w:r>
    </w:p>
    <w:p w14:paraId="5D8DDDF1" w14:textId="77777777" w:rsidR="00CA11F5" w:rsidRPr="008D4326" w:rsidRDefault="00ED3EDB">
      <w:pPr>
        <w:rPr>
          <w:rFonts w:ascii="Arial" w:hAnsi="Arial" w:cs="Arial"/>
        </w:rPr>
      </w:pPr>
      <w:r w:rsidRPr="008D4326">
        <w:rPr>
          <w:rFonts w:ascii="Arial" w:hAnsi="Arial" w:cs="Arial"/>
        </w:rPr>
        <w:t>- Provide strategic oversight of service delivery against contractual obligations.</w:t>
      </w:r>
    </w:p>
    <w:p w14:paraId="26883D52" w14:textId="77777777" w:rsidR="00CA11F5" w:rsidRPr="008D4326" w:rsidRDefault="00ED3EDB">
      <w:pPr>
        <w:pStyle w:val="Heading3"/>
        <w:rPr>
          <w:rFonts w:ascii="Arial" w:hAnsi="Arial" w:cs="Arial"/>
        </w:rPr>
      </w:pPr>
      <w:r w:rsidRPr="008D4326">
        <w:rPr>
          <w:rFonts w:ascii="Arial" w:hAnsi="Arial" w:cs="Arial"/>
        </w:rPr>
        <w:t>Information Management</w:t>
      </w:r>
    </w:p>
    <w:p w14:paraId="53A5334D" w14:textId="77777777" w:rsidR="00CA11F5" w:rsidRPr="008D4326" w:rsidRDefault="00ED3EDB">
      <w:pPr>
        <w:rPr>
          <w:rFonts w:ascii="Arial" w:hAnsi="Arial" w:cs="Arial"/>
        </w:rPr>
      </w:pPr>
      <w:r w:rsidRPr="008D4326">
        <w:rPr>
          <w:rFonts w:ascii="Arial" w:hAnsi="Arial" w:cs="Arial"/>
        </w:rPr>
        <w:t>- Act as the local lead for information governance, including data breaches and GDPR compliance.</w:t>
      </w:r>
    </w:p>
    <w:p w14:paraId="03ADF9E0" w14:textId="77777777" w:rsidR="00CA11F5" w:rsidRPr="008D4326" w:rsidRDefault="00ED3EDB">
      <w:pPr>
        <w:rPr>
          <w:rFonts w:ascii="Arial" w:hAnsi="Arial" w:cs="Arial"/>
        </w:rPr>
      </w:pPr>
      <w:r w:rsidRPr="008D4326">
        <w:rPr>
          <w:rFonts w:ascii="Arial" w:hAnsi="Arial" w:cs="Arial"/>
        </w:rPr>
        <w:t>- Ensure robust systems for data protection, confidentiality, and secure information handling.</w:t>
      </w:r>
    </w:p>
    <w:p w14:paraId="4457C53D" w14:textId="77777777" w:rsidR="00CA11F5" w:rsidRPr="008D4326" w:rsidRDefault="00ED3EDB">
      <w:pPr>
        <w:pStyle w:val="Heading3"/>
        <w:rPr>
          <w:rFonts w:ascii="Arial" w:hAnsi="Arial" w:cs="Arial"/>
        </w:rPr>
      </w:pPr>
      <w:r w:rsidRPr="008D4326">
        <w:rPr>
          <w:rFonts w:ascii="Arial" w:hAnsi="Arial" w:cs="Arial"/>
        </w:rPr>
        <w:t>Leadership &amp; Team Management</w:t>
      </w:r>
    </w:p>
    <w:p w14:paraId="76369E35" w14:textId="77777777" w:rsidR="00CA11F5" w:rsidRPr="008D4326" w:rsidRDefault="00ED3EDB">
      <w:pPr>
        <w:rPr>
          <w:rFonts w:ascii="Arial" w:hAnsi="Arial" w:cs="Arial"/>
        </w:rPr>
      </w:pPr>
      <w:r w:rsidRPr="008D4326">
        <w:rPr>
          <w:rFonts w:ascii="Arial" w:hAnsi="Arial" w:cs="Arial"/>
        </w:rPr>
        <w:t>- Line manage a small team, providing direction, support, and professional development.</w:t>
      </w:r>
    </w:p>
    <w:p w14:paraId="28604A6C" w14:textId="77777777" w:rsidR="00CA11F5" w:rsidRPr="008D4326" w:rsidRDefault="00ED3EDB">
      <w:pPr>
        <w:rPr>
          <w:rFonts w:ascii="Arial" w:hAnsi="Arial" w:cs="Arial"/>
        </w:rPr>
      </w:pPr>
      <w:r w:rsidRPr="008D4326">
        <w:rPr>
          <w:rFonts w:ascii="Arial" w:hAnsi="Arial" w:cs="Arial"/>
        </w:rPr>
        <w:t>- Foster a culture of accountability, learning, and continuous improvement.</w:t>
      </w:r>
    </w:p>
    <w:p w14:paraId="1113CBC2" w14:textId="77777777" w:rsidR="00CA11F5" w:rsidRPr="008D4326" w:rsidRDefault="00ED3EDB">
      <w:pPr>
        <w:pStyle w:val="Heading3"/>
        <w:rPr>
          <w:rFonts w:ascii="Arial" w:hAnsi="Arial" w:cs="Arial"/>
        </w:rPr>
      </w:pPr>
      <w:r w:rsidRPr="008D4326">
        <w:rPr>
          <w:rFonts w:ascii="Arial" w:hAnsi="Arial" w:cs="Arial"/>
        </w:rPr>
        <w:t>Military Patient Coordination</w:t>
      </w:r>
    </w:p>
    <w:p w14:paraId="086FF4CE" w14:textId="7F68B82C" w:rsidR="00BD3836" w:rsidRDefault="00ED3EDB" w:rsidP="00616C8A">
      <w:pPr>
        <w:spacing w:after="0" w:line="240" w:lineRule="auto"/>
        <w:rPr>
          <w:rFonts w:ascii="Arial" w:hAnsi="Arial" w:cs="Arial"/>
        </w:rPr>
      </w:pPr>
      <w:r w:rsidRPr="008D4326">
        <w:rPr>
          <w:rFonts w:ascii="Arial" w:hAnsi="Arial" w:cs="Arial"/>
        </w:rPr>
        <w:t>- Lead with arranging and planning Reception Arrangements for Military Patients (RAMP).</w:t>
      </w:r>
    </w:p>
    <w:p w14:paraId="7ACCAEC0" w14:textId="77777777" w:rsidR="000C51D0" w:rsidRDefault="000C51D0" w:rsidP="00616C8A">
      <w:pPr>
        <w:spacing w:after="0" w:line="240" w:lineRule="auto"/>
        <w:rPr>
          <w:rFonts w:ascii="Arial" w:hAnsi="Arial" w:cs="Arial"/>
        </w:rPr>
      </w:pPr>
    </w:p>
    <w:p w14:paraId="26393F7F" w14:textId="77777777" w:rsidR="00CA11F5" w:rsidRPr="008D4326" w:rsidRDefault="00ED3EDB">
      <w:pPr>
        <w:pStyle w:val="Heading2"/>
        <w:rPr>
          <w:rFonts w:ascii="Arial" w:hAnsi="Arial" w:cs="Arial"/>
        </w:rPr>
      </w:pPr>
      <w:r w:rsidRPr="008D4326">
        <w:rPr>
          <w:rFonts w:ascii="Arial" w:hAnsi="Arial" w:cs="Arial"/>
        </w:rPr>
        <w:t>Person Specification</w:t>
      </w:r>
    </w:p>
    <w:p w14:paraId="7D45B636" w14:textId="77777777" w:rsidR="00CA11F5" w:rsidRPr="008D4326" w:rsidRDefault="00ED3EDB">
      <w:pPr>
        <w:pStyle w:val="Heading3"/>
        <w:rPr>
          <w:rFonts w:ascii="Arial" w:hAnsi="Arial" w:cs="Arial"/>
        </w:rPr>
      </w:pPr>
      <w:r w:rsidRPr="008D4326">
        <w:rPr>
          <w:rFonts w:ascii="Arial" w:hAnsi="Arial" w:cs="Arial"/>
        </w:rPr>
        <w:t>Essential</w:t>
      </w:r>
    </w:p>
    <w:p w14:paraId="766C35F7" w14:textId="77777777" w:rsidR="00CA11F5" w:rsidRPr="008D4326" w:rsidRDefault="00ED3EDB">
      <w:pPr>
        <w:rPr>
          <w:rFonts w:ascii="Arial" w:hAnsi="Arial" w:cs="Arial"/>
        </w:rPr>
      </w:pPr>
      <w:r w:rsidRPr="008D4326">
        <w:rPr>
          <w:rFonts w:ascii="Arial" w:hAnsi="Arial" w:cs="Arial"/>
        </w:rPr>
        <w:t>- Degree-level qualification in a relevant field (e.g., Health and Social Care, Governance, Quality Management, or equivalent).</w:t>
      </w:r>
    </w:p>
    <w:p w14:paraId="305F4AC7" w14:textId="77777777" w:rsidR="00CA11F5" w:rsidRPr="008D4326" w:rsidRDefault="00ED3EDB">
      <w:pPr>
        <w:rPr>
          <w:rFonts w:ascii="Arial" w:hAnsi="Arial" w:cs="Arial"/>
        </w:rPr>
      </w:pPr>
      <w:r w:rsidRPr="008D4326">
        <w:rPr>
          <w:rFonts w:ascii="Arial" w:hAnsi="Arial" w:cs="Arial"/>
        </w:rPr>
        <w:t>- Registered with the Nursing and Midwifery Council (NMC) with a valid and active registration.</w:t>
      </w:r>
    </w:p>
    <w:p w14:paraId="52C48C7C" w14:textId="41F2FD47" w:rsidR="00CA11F5" w:rsidRPr="008D4326" w:rsidRDefault="00ED3EDB">
      <w:pPr>
        <w:rPr>
          <w:rFonts w:ascii="Arial" w:hAnsi="Arial" w:cs="Arial"/>
        </w:rPr>
      </w:pPr>
      <w:r w:rsidRPr="008D4326">
        <w:rPr>
          <w:rFonts w:ascii="Arial" w:hAnsi="Arial" w:cs="Arial"/>
        </w:rPr>
        <w:t xml:space="preserve">- Proven experience in </w:t>
      </w:r>
      <w:r w:rsidR="00D81F14" w:rsidRPr="008D4326">
        <w:rPr>
          <w:rFonts w:ascii="Arial" w:hAnsi="Arial" w:cs="Arial"/>
        </w:rPr>
        <w:t>senior</w:t>
      </w:r>
      <w:r w:rsidRPr="008D4326">
        <w:rPr>
          <w:rFonts w:ascii="Arial" w:hAnsi="Arial" w:cs="Arial"/>
        </w:rPr>
        <w:t xml:space="preserve"> governance or quality role within the charity sector.</w:t>
      </w:r>
    </w:p>
    <w:p w14:paraId="594E42DE" w14:textId="77777777" w:rsidR="00CA11F5" w:rsidRPr="008D4326" w:rsidRDefault="00ED3EDB">
      <w:pPr>
        <w:rPr>
          <w:rFonts w:ascii="Arial" w:hAnsi="Arial" w:cs="Arial"/>
        </w:rPr>
      </w:pPr>
      <w:r w:rsidRPr="008D4326">
        <w:rPr>
          <w:rFonts w:ascii="Arial" w:hAnsi="Arial" w:cs="Arial"/>
        </w:rPr>
        <w:t>- Strong understanding of regulatory frameworks including GDPR, ISO 9001, NMC, and CQC standards.</w:t>
      </w:r>
    </w:p>
    <w:p w14:paraId="2A6825FA" w14:textId="77777777" w:rsidR="00CA11F5" w:rsidRPr="008D4326" w:rsidRDefault="00ED3EDB">
      <w:pPr>
        <w:rPr>
          <w:rFonts w:ascii="Arial" w:hAnsi="Arial" w:cs="Arial"/>
        </w:rPr>
      </w:pPr>
      <w:r w:rsidRPr="008D4326">
        <w:rPr>
          <w:rFonts w:ascii="Arial" w:hAnsi="Arial" w:cs="Arial"/>
        </w:rPr>
        <w:t>- Demonstrable experience in risk management, clinical governance, and quality improvement.</w:t>
      </w:r>
    </w:p>
    <w:p w14:paraId="7885ADCD" w14:textId="77777777" w:rsidR="00CA11F5" w:rsidRPr="008D4326" w:rsidRDefault="00ED3EDB">
      <w:pPr>
        <w:rPr>
          <w:rFonts w:ascii="Arial" w:hAnsi="Arial" w:cs="Arial"/>
        </w:rPr>
      </w:pPr>
      <w:r w:rsidRPr="008D4326">
        <w:rPr>
          <w:rFonts w:ascii="Arial" w:hAnsi="Arial" w:cs="Arial"/>
        </w:rPr>
        <w:t>- Experience in leading investigations, audits, and compliance reviews.</w:t>
      </w:r>
    </w:p>
    <w:p w14:paraId="3B698457" w14:textId="77777777" w:rsidR="00CA11F5" w:rsidRPr="008D4326" w:rsidRDefault="00ED3EDB">
      <w:pPr>
        <w:rPr>
          <w:rFonts w:ascii="Arial" w:hAnsi="Arial" w:cs="Arial"/>
        </w:rPr>
      </w:pPr>
      <w:r w:rsidRPr="008D4326">
        <w:rPr>
          <w:rFonts w:ascii="Arial" w:hAnsi="Arial" w:cs="Arial"/>
        </w:rPr>
        <w:t>- Excellent leadership, communication, and stakeholder engagement skills.</w:t>
      </w:r>
    </w:p>
    <w:p w14:paraId="5A06C29D" w14:textId="77777777" w:rsidR="00CA11F5" w:rsidRPr="008D4326" w:rsidRDefault="00ED3EDB">
      <w:pPr>
        <w:rPr>
          <w:rFonts w:ascii="Arial" w:hAnsi="Arial" w:cs="Arial"/>
        </w:rPr>
      </w:pPr>
      <w:r w:rsidRPr="008D4326">
        <w:rPr>
          <w:rFonts w:ascii="Arial" w:hAnsi="Arial" w:cs="Arial"/>
        </w:rPr>
        <w:t>- Experience managing contracts and performance against KPIs.</w:t>
      </w:r>
    </w:p>
    <w:p w14:paraId="25411A97" w14:textId="7BA78F32" w:rsidR="009A56FD" w:rsidRPr="008D4326" w:rsidRDefault="009A56FD">
      <w:pPr>
        <w:rPr>
          <w:rFonts w:ascii="Arial" w:hAnsi="Arial" w:cs="Arial"/>
        </w:rPr>
      </w:pPr>
      <w:r w:rsidRPr="008D4326">
        <w:rPr>
          <w:rFonts w:ascii="Arial" w:hAnsi="Arial" w:cs="Arial"/>
        </w:rPr>
        <w:t xml:space="preserve">-Strong interpersonal skills. </w:t>
      </w:r>
    </w:p>
    <w:p w14:paraId="5064E60A" w14:textId="77777777" w:rsidR="00CA11F5" w:rsidRPr="008D4326" w:rsidRDefault="00ED3EDB">
      <w:pPr>
        <w:pStyle w:val="Heading3"/>
        <w:rPr>
          <w:rFonts w:ascii="Arial" w:hAnsi="Arial" w:cs="Arial"/>
        </w:rPr>
      </w:pPr>
      <w:r w:rsidRPr="008D4326">
        <w:rPr>
          <w:rFonts w:ascii="Arial" w:hAnsi="Arial" w:cs="Arial"/>
        </w:rPr>
        <w:lastRenderedPageBreak/>
        <w:t>Desirable</w:t>
      </w:r>
    </w:p>
    <w:p w14:paraId="49D9E1C7" w14:textId="77777777" w:rsidR="00CA11F5" w:rsidRPr="008D4326" w:rsidRDefault="00ED3EDB">
      <w:pPr>
        <w:rPr>
          <w:rFonts w:ascii="Arial" w:hAnsi="Arial" w:cs="Arial"/>
        </w:rPr>
      </w:pPr>
      <w:r w:rsidRPr="008D4326">
        <w:rPr>
          <w:rFonts w:ascii="Arial" w:hAnsi="Arial" w:cs="Arial"/>
        </w:rPr>
        <w:t>- Postgraduate qualification in Governance, Risk Management, or Quality Improvement.</w:t>
      </w:r>
    </w:p>
    <w:p w14:paraId="052F3031" w14:textId="77777777" w:rsidR="00CA11F5" w:rsidRPr="008D4326" w:rsidRDefault="00ED3EDB">
      <w:pPr>
        <w:rPr>
          <w:rFonts w:ascii="Arial" w:hAnsi="Arial" w:cs="Arial"/>
        </w:rPr>
      </w:pPr>
      <w:r w:rsidRPr="008D4326">
        <w:rPr>
          <w:rFonts w:ascii="Arial" w:hAnsi="Arial" w:cs="Arial"/>
        </w:rPr>
        <w:t>- Knowledge of health and social care commissioning and regulatory environments.</w:t>
      </w:r>
    </w:p>
    <w:p w14:paraId="7E58798D" w14:textId="77777777" w:rsidR="00CA11F5" w:rsidRPr="008D4326" w:rsidRDefault="00ED3EDB">
      <w:pPr>
        <w:rPr>
          <w:rFonts w:ascii="Arial" w:hAnsi="Arial" w:cs="Arial"/>
        </w:rPr>
      </w:pPr>
      <w:r w:rsidRPr="008D4326">
        <w:rPr>
          <w:rFonts w:ascii="Arial" w:hAnsi="Arial" w:cs="Arial"/>
        </w:rPr>
        <w:t>- Training in information governance or data protection (e.g., GDPR Practitioner Certificate).</w:t>
      </w:r>
    </w:p>
    <w:p w14:paraId="6DD0ADC0" w14:textId="30899420" w:rsidR="009A56FD" w:rsidRPr="008D4326" w:rsidRDefault="009A56FD">
      <w:pPr>
        <w:rPr>
          <w:rFonts w:ascii="Arial" w:hAnsi="Arial" w:cs="Arial"/>
        </w:rPr>
      </w:pPr>
      <w:r w:rsidRPr="008D4326">
        <w:rPr>
          <w:rFonts w:ascii="Arial" w:hAnsi="Arial" w:cs="Arial"/>
        </w:rPr>
        <w:t>-Understanding and experience working alongside the Armed Forces.</w:t>
      </w:r>
    </w:p>
    <w:sectPr w:rsidR="009A56FD" w:rsidRPr="008D4326" w:rsidSect="00034616">
      <w:headerReference w:type="even" r:id="rId11"/>
      <w:head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9371D" w14:textId="77777777" w:rsidR="0023799A" w:rsidRDefault="0023799A" w:rsidP="00EE4788">
      <w:pPr>
        <w:spacing w:after="0" w:line="240" w:lineRule="auto"/>
      </w:pPr>
      <w:r>
        <w:separator/>
      </w:r>
    </w:p>
  </w:endnote>
  <w:endnote w:type="continuationSeparator" w:id="0">
    <w:p w14:paraId="4A08DB5E" w14:textId="77777777" w:rsidR="0023799A" w:rsidRDefault="0023799A" w:rsidP="00EE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3CA7" w14:textId="77777777" w:rsidR="0023799A" w:rsidRDefault="0023799A" w:rsidP="00EE4788">
      <w:pPr>
        <w:spacing w:after="0" w:line="240" w:lineRule="auto"/>
      </w:pPr>
      <w:r>
        <w:separator/>
      </w:r>
    </w:p>
  </w:footnote>
  <w:footnote w:type="continuationSeparator" w:id="0">
    <w:p w14:paraId="4D3FC09F" w14:textId="77777777" w:rsidR="0023799A" w:rsidRDefault="0023799A" w:rsidP="00EE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C856" w14:textId="5B97DBD3" w:rsidR="00EE4788" w:rsidRDefault="00EE4788">
    <w:pPr>
      <w:pStyle w:val="Header"/>
    </w:pPr>
    <w:r>
      <w:rPr>
        <w:noProof/>
      </w:rPr>
      <mc:AlternateContent>
        <mc:Choice Requires="wps">
          <w:drawing>
            <wp:anchor distT="0" distB="0" distL="0" distR="0" simplePos="0" relativeHeight="251658241" behindDoc="0" locked="0" layoutInCell="1" allowOverlap="1" wp14:anchorId="6BD9137A" wp14:editId="7434FB15">
              <wp:simplePos x="635" y="635"/>
              <wp:positionH relativeFrom="page">
                <wp:align>left</wp:align>
              </wp:positionH>
              <wp:positionV relativeFrom="page">
                <wp:align>top</wp:align>
              </wp:positionV>
              <wp:extent cx="1217930" cy="368935"/>
              <wp:effectExtent l="0" t="0" r="1270" b="12065"/>
              <wp:wrapNone/>
              <wp:docPr id="1306565436" name="Text Box 2" descr="Highly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7930" cy="368935"/>
                      </a:xfrm>
                      <a:prstGeom prst="rect">
                        <a:avLst/>
                      </a:prstGeom>
                      <a:noFill/>
                      <a:ln>
                        <a:noFill/>
                      </a:ln>
                    </wps:spPr>
                    <wps:txbx>
                      <w:txbxContent>
                        <w:p w14:paraId="23D6B140" w14:textId="7E5AA463" w:rsidR="00EE4788" w:rsidRPr="00EE4788" w:rsidRDefault="00EE4788" w:rsidP="00EE4788">
                          <w:pPr>
                            <w:spacing w:after="0"/>
                            <w:rPr>
                              <w:rFonts w:ascii="Calibri" w:eastAsia="Calibri" w:hAnsi="Calibri" w:cs="Calibri"/>
                              <w:noProof/>
                              <w:color w:val="000000"/>
                              <w:sz w:val="20"/>
                              <w:szCs w:val="20"/>
                            </w:rPr>
                          </w:pPr>
                          <w:r w:rsidRPr="00EE4788">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D9137A" id="_x0000_t202" coordsize="21600,21600" o:spt="202" path="m,l,21600r21600,l21600,xe">
              <v:stroke joinstyle="miter"/>
              <v:path gradientshapeok="t" o:connecttype="rect"/>
            </v:shapetype>
            <v:shape id="Text Box 2" o:spid="_x0000_s1026" type="#_x0000_t202" alt="Highly confidential" style="position:absolute;margin-left:0;margin-top:0;width:95.9pt;height:29.0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" filled="f" stroked="f">
              <v:textbox style="mso-fit-shape-to-text:t" inset="20pt,15pt,0,0">
                <w:txbxContent>
                  <w:p w14:paraId="23D6B140" w14:textId="7E5AA463" w:rsidR="00EE4788" w:rsidRPr="00EE4788" w:rsidRDefault="00EE4788" w:rsidP="00EE4788">
                    <w:pPr>
                      <w:spacing w:after="0"/>
                      <w:rPr>
                        <w:rFonts w:ascii="Calibri" w:eastAsia="Calibri" w:hAnsi="Calibri" w:cs="Calibri"/>
                        <w:noProof/>
                        <w:color w:val="000000"/>
                        <w:sz w:val="20"/>
                        <w:szCs w:val="20"/>
                      </w:rPr>
                    </w:pPr>
                    <w:r w:rsidRPr="00EE4788">
                      <w:rPr>
                        <w:rFonts w:ascii="Calibri" w:eastAsia="Calibri" w:hAnsi="Calibri" w:cs="Calibri"/>
                        <w:noProof/>
                        <w:color w:val="000000"/>
                        <w:sz w:val="20"/>
                        <w:szCs w:val="20"/>
                      </w:rPr>
                      <w:t>Highly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027C" w14:textId="7381D75E" w:rsidR="00EE4788" w:rsidRDefault="00EE4788">
    <w:pPr>
      <w:pStyle w:val="Header"/>
    </w:pPr>
    <w:r>
      <w:rPr>
        <w:noProof/>
      </w:rPr>
      <mc:AlternateContent>
        <mc:Choice Requires="wps">
          <w:drawing>
            <wp:anchor distT="0" distB="0" distL="0" distR="0" simplePos="0" relativeHeight="251658242" behindDoc="0" locked="0" layoutInCell="1" allowOverlap="1" wp14:anchorId="573023CA" wp14:editId="23509B8A">
              <wp:simplePos x="635" y="635"/>
              <wp:positionH relativeFrom="page">
                <wp:align>left</wp:align>
              </wp:positionH>
              <wp:positionV relativeFrom="page">
                <wp:align>top</wp:align>
              </wp:positionV>
              <wp:extent cx="1217930" cy="368935"/>
              <wp:effectExtent l="0" t="0" r="1270" b="12065"/>
              <wp:wrapNone/>
              <wp:docPr id="1177190190" name="Text Box 3" descr="Highly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7930" cy="368935"/>
                      </a:xfrm>
                      <a:prstGeom prst="rect">
                        <a:avLst/>
                      </a:prstGeom>
                      <a:noFill/>
                      <a:ln>
                        <a:noFill/>
                      </a:ln>
                    </wps:spPr>
                    <wps:txbx>
                      <w:txbxContent>
                        <w:p w14:paraId="1D72A197" w14:textId="51ADE99B" w:rsidR="00EE4788" w:rsidRPr="00EE4788" w:rsidRDefault="00EE4788" w:rsidP="00EE4788">
                          <w:pPr>
                            <w:spacing w:after="0"/>
                            <w:rPr>
                              <w:rFonts w:ascii="Calibri" w:eastAsia="Calibri" w:hAnsi="Calibri" w:cs="Calibri"/>
                              <w:noProof/>
                              <w:color w:val="000000"/>
                              <w:sz w:val="20"/>
                              <w:szCs w:val="20"/>
                            </w:rPr>
                          </w:pPr>
                          <w:r w:rsidRPr="00EE4788">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3023CA" id="_x0000_t202" coordsize="21600,21600" o:spt="202" path="m,l,21600r21600,l21600,xe">
              <v:stroke joinstyle="miter"/>
              <v:path gradientshapeok="t" o:connecttype="rect"/>
            </v:shapetype>
            <v:shape id="Text Box 3" o:spid="_x0000_s1027" type="#_x0000_t202" alt="Highly confidential" style="position:absolute;margin-left:0;margin-top:0;width:95.9pt;height:29.0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" filled="f" stroked="f">
              <v:textbox style="mso-fit-shape-to-text:t" inset="20pt,15pt,0,0">
                <w:txbxContent>
                  <w:p w14:paraId="1D72A197" w14:textId="51ADE99B" w:rsidR="00EE4788" w:rsidRPr="00EE4788" w:rsidRDefault="00EE4788" w:rsidP="00EE4788">
                    <w:pPr>
                      <w:spacing w:after="0"/>
                      <w:rPr>
                        <w:rFonts w:ascii="Calibri" w:eastAsia="Calibri" w:hAnsi="Calibri" w:cs="Calibri"/>
                        <w:noProof/>
                        <w:color w:val="000000"/>
                        <w:sz w:val="20"/>
                        <w:szCs w:val="20"/>
                      </w:rPr>
                    </w:pPr>
                    <w:r w:rsidRPr="00EE4788">
                      <w:rPr>
                        <w:rFonts w:ascii="Calibri" w:eastAsia="Calibri" w:hAnsi="Calibri" w:cs="Calibri"/>
                        <w:noProof/>
                        <w:color w:val="000000"/>
                        <w:sz w:val="20"/>
                        <w:szCs w:val="20"/>
                      </w:rPr>
                      <w:t>Highly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7635" w14:textId="15ED8D57" w:rsidR="00EE4788" w:rsidRDefault="00EE4788">
    <w:pPr>
      <w:pStyle w:val="Header"/>
    </w:pPr>
    <w:r>
      <w:rPr>
        <w:noProof/>
      </w:rPr>
      <mc:AlternateContent>
        <mc:Choice Requires="wps">
          <w:drawing>
            <wp:anchor distT="0" distB="0" distL="0" distR="0" simplePos="0" relativeHeight="251658240" behindDoc="0" locked="0" layoutInCell="1" allowOverlap="1" wp14:anchorId="55540870" wp14:editId="32456558">
              <wp:simplePos x="635" y="635"/>
              <wp:positionH relativeFrom="page">
                <wp:align>left</wp:align>
              </wp:positionH>
              <wp:positionV relativeFrom="page">
                <wp:align>top</wp:align>
              </wp:positionV>
              <wp:extent cx="1217930" cy="368935"/>
              <wp:effectExtent l="0" t="0" r="1270" b="12065"/>
              <wp:wrapNone/>
              <wp:docPr id="790338140" name="Text Box 1" descr="Highly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7930" cy="368935"/>
                      </a:xfrm>
                      <a:prstGeom prst="rect">
                        <a:avLst/>
                      </a:prstGeom>
                      <a:noFill/>
                      <a:ln>
                        <a:noFill/>
                      </a:ln>
                    </wps:spPr>
                    <wps:txbx>
                      <w:txbxContent>
                        <w:p w14:paraId="106933B1" w14:textId="2EF0C63F" w:rsidR="00EE4788" w:rsidRPr="00EE4788" w:rsidRDefault="00EE4788" w:rsidP="00EE4788">
                          <w:pPr>
                            <w:spacing w:after="0"/>
                            <w:rPr>
                              <w:rFonts w:ascii="Calibri" w:eastAsia="Calibri" w:hAnsi="Calibri" w:cs="Calibri"/>
                              <w:noProof/>
                              <w:color w:val="000000"/>
                              <w:sz w:val="20"/>
                              <w:szCs w:val="20"/>
                            </w:rPr>
                          </w:pPr>
                          <w:r w:rsidRPr="00EE4788">
                            <w:rPr>
                              <w:rFonts w:ascii="Calibri" w:eastAsia="Calibri" w:hAnsi="Calibri" w:cs="Calibri"/>
                              <w:noProof/>
                              <w:color w:val="000000"/>
                              <w:sz w:val="20"/>
                              <w:szCs w:val="20"/>
                            </w:rPr>
                            <w:t>Highly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540870" id="_x0000_t202" coordsize="21600,21600" o:spt="202" path="m,l,21600r21600,l21600,xe">
              <v:stroke joinstyle="miter"/>
              <v:path gradientshapeok="t" o:connecttype="rect"/>
            </v:shapetype>
            <v:shape id="Text Box 1" o:spid="_x0000_s1028" type="#_x0000_t202" alt="Highly confidential" style="position:absolute;margin-left:0;margin-top:0;width:95.9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gEwIAACIEAAAOAAAAZHJzL2Uyb0RvYy54bWysU99v2jAQfp+0/8Hy+0iA0ZWIULFWTJNQ&#10;W4lOfTaOTSLZPss2JOyv39kh0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" filled="f" stroked="f">
              <v:textbox style="mso-fit-shape-to-text:t" inset="20pt,15pt,0,0">
                <w:txbxContent>
                  <w:p w14:paraId="106933B1" w14:textId="2EF0C63F" w:rsidR="00EE4788" w:rsidRPr="00EE4788" w:rsidRDefault="00EE4788" w:rsidP="00EE4788">
                    <w:pPr>
                      <w:spacing w:after="0"/>
                      <w:rPr>
                        <w:rFonts w:ascii="Calibri" w:eastAsia="Calibri" w:hAnsi="Calibri" w:cs="Calibri"/>
                        <w:noProof/>
                        <w:color w:val="000000"/>
                        <w:sz w:val="20"/>
                        <w:szCs w:val="20"/>
                      </w:rPr>
                    </w:pPr>
                    <w:r w:rsidRPr="00EE4788">
                      <w:rPr>
                        <w:rFonts w:ascii="Calibri" w:eastAsia="Calibri" w:hAnsi="Calibri" w:cs="Calibri"/>
                        <w:noProof/>
                        <w:color w:val="000000"/>
                        <w:sz w:val="20"/>
                        <w:szCs w:val="20"/>
                      </w:rPr>
                      <w:t>Highly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3264893">
    <w:abstractNumId w:val="8"/>
  </w:num>
  <w:num w:numId="2" w16cid:durableId="1983383119">
    <w:abstractNumId w:val="6"/>
  </w:num>
  <w:num w:numId="3" w16cid:durableId="1986426587">
    <w:abstractNumId w:val="5"/>
  </w:num>
  <w:num w:numId="4" w16cid:durableId="1310330441">
    <w:abstractNumId w:val="4"/>
  </w:num>
  <w:num w:numId="5" w16cid:durableId="961612906">
    <w:abstractNumId w:val="7"/>
  </w:num>
  <w:num w:numId="6" w16cid:durableId="783579331">
    <w:abstractNumId w:val="3"/>
  </w:num>
  <w:num w:numId="7" w16cid:durableId="1990788508">
    <w:abstractNumId w:val="2"/>
  </w:num>
  <w:num w:numId="8" w16cid:durableId="972902814">
    <w:abstractNumId w:val="1"/>
  </w:num>
  <w:num w:numId="9" w16cid:durableId="90722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1FE"/>
    <w:rsid w:val="00034616"/>
    <w:rsid w:val="000426BF"/>
    <w:rsid w:val="0006063C"/>
    <w:rsid w:val="0009569E"/>
    <w:rsid w:val="000C51D0"/>
    <w:rsid w:val="0015074B"/>
    <w:rsid w:val="001E053A"/>
    <w:rsid w:val="002237A2"/>
    <w:rsid w:val="0023799A"/>
    <w:rsid w:val="00280C06"/>
    <w:rsid w:val="0029639D"/>
    <w:rsid w:val="002B5695"/>
    <w:rsid w:val="00326F90"/>
    <w:rsid w:val="00362CD1"/>
    <w:rsid w:val="004E201E"/>
    <w:rsid w:val="004E6FB7"/>
    <w:rsid w:val="005D4675"/>
    <w:rsid w:val="00616C8A"/>
    <w:rsid w:val="006711BE"/>
    <w:rsid w:val="006D1326"/>
    <w:rsid w:val="00804DB1"/>
    <w:rsid w:val="008D4326"/>
    <w:rsid w:val="008E6F9A"/>
    <w:rsid w:val="0095315F"/>
    <w:rsid w:val="009A56FD"/>
    <w:rsid w:val="009D424F"/>
    <w:rsid w:val="00A15C70"/>
    <w:rsid w:val="00A230F3"/>
    <w:rsid w:val="00AA1D8D"/>
    <w:rsid w:val="00B47730"/>
    <w:rsid w:val="00BD3836"/>
    <w:rsid w:val="00C92682"/>
    <w:rsid w:val="00C9269B"/>
    <w:rsid w:val="00CA11F5"/>
    <w:rsid w:val="00CB0664"/>
    <w:rsid w:val="00CD3544"/>
    <w:rsid w:val="00D32567"/>
    <w:rsid w:val="00D77F8E"/>
    <w:rsid w:val="00D81F14"/>
    <w:rsid w:val="00DB0F8A"/>
    <w:rsid w:val="00DE48D0"/>
    <w:rsid w:val="00ED3EDB"/>
    <w:rsid w:val="00EE0397"/>
    <w:rsid w:val="00EE478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D9510"/>
  <w14:defaultImageDpi w14:val="300"/>
  <w15:docId w15:val="{E6B0491F-5FBD-4EFD-9718-20F766C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2B4253C1-0AFA-437E-B90F-3BF0C50DD883}">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customXml/itemProps3.xml><?xml version="1.0" encoding="utf-8"?>
<ds:datastoreItem xmlns:ds="http://schemas.openxmlformats.org/officeDocument/2006/customXml" ds:itemID="{E9424B00-4DA6-4E9A-A6EA-13A3AF9F6511}">
  <ds:schemaRefs>
    <ds:schemaRef ds:uri="http://schemas.microsoft.com/sharepoint/v3/contenttype/forms"/>
  </ds:schemaRefs>
</ds:datastoreItem>
</file>

<file path=customXml/itemProps4.xml><?xml version="1.0" encoding="utf-8"?>
<ds:datastoreItem xmlns:ds="http://schemas.openxmlformats.org/officeDocument/2006/customXml" ds:itemID="{F6EC1DF7-D8F2-40E0-9639-C2C8AEF57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9bc5d6-690f-4896-9182-6eb13a018a66}" enabled="1" method="Privileged" siteId="{1062a5b9-396d-4781-a7da-1963bb13897d}" removed="0"/>
</clbl:labelList>
</file>

<file path=docProps/app.xml><?xml version="1.0" encoding="utf-8"?>
<Properties xmlns="http://schemas.openxmlformats.org/officeDocument/2006/extended-properties" xmlns:vt="http://schemas.openxmlformats.org/officeDocument/2006/docPropsVTypes">
  <Template>Normal</Template>
  <TotalTime>51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April Davies</cp:lastModifiedBy>
  <cp:revision>19</cp:revision>
  <dcterms:created xsi:type="dcterms:W3CDTF">2025-08-12T08:44:00Z</dcterms:created>
  <dcterms:modified xsi:type="dcterms:W3CDTF">2025-08-12T09:34:00Z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2f1b9a5c,4de09b3c,462a7f2e</vt:lpwstr>
  </property>
  <property fmtid="{D5CDD505-2E9C-101B-9397-08002B2CF9AE}" pid="3" name="ClassificationContentMarkingHeaderFontProps">
    <vt:lpwstr>#000000,10,Calibri</vt:lpwstr>
  </property>
  <property fmtid="{D5CDD505-2E9C-101B-9397-08002B2CF9AE}" pid="4" name="ClassificationContentMarkingHeaderText">
    <vt:lpwstr>Highly confidential</vt:lpwstr>
  </property>
  <property fmtid="{D5CDD505-2E9C-101B-9397-08002B2CF9AE}" pid="5" name="MSIP_Label_f4fc898d-52e8-4813-b45d-8962b01299c5_Enabled">
    <vt:lpwstr>true</vt:lpwstr>
  </property>
  <property fmtid="{D5CDD505-2E9C-101B-9397-08002B2CF9AE}" pid="6" name="MSIP_Label_f4fc898d-52e8-4813-b45d-8962b01299c5_SetDate">
    <vt:lpwstr>2025-07-29T14:38:20Z</vt:lpwstr>
  </property>
  <property fmtid="{D5CDD505-2E9C-101B-9397-08002B2CF9AE}" pid="7" name="MSIP_Label_f4fc898d-52e8-4813-b45d-8962b01299c5_Method">
    <vt:lpwstr>Privileged</vt:lpwstr>
  </property>
  <property fmtid="{D5CDD505-2E9C-101B-9397-08002B2CF9AE}" pid="8" name="MSIP_Label_f4fc898d-52e8-4813-b45d-8962b01299c5_Name">
    <vt:lpwstr>Highly Confidential</vt:lpwstr>
  </property>
  <property fmtid="{D5CDD505-2E9C-101B-9397-08002B2CF9AE}" pid="9" name="MSIP_Label_f4fc898d-52e8-4813-b45d-8962b01299c5_SiteId">
    <vt:lpwstr>fb3623fd-688b-41e6-af43-5b6af6eecedc</vt:lpwstr>
  </property>
  <property fmtid="{D5CDD505-2E9C-101B-9397-08002B2CF9AE}" pid="10" name="MSIP_Label_f4fc898d-52e8-4813-b45d-8962b01299c5_ActionId">
    <vt:lpwstr>9ca26197-f28b-4ca1-be9e-182e58adc929</vt:lpwstr>
  </property>
  <property fmtid="{D5CDD505-2E9C-101B-9397-08002B2CF9AE}" pid="11" name="MSIP_Label_f4fc898d-52e8-4813-b45d-8962b01299c5_ContentBits">
    <vt:lpwstr>1</vt:lpwstr>
  </property>
  <property fmtid="{D5CDD505-2E9C-101B-9397-08002B2CF9AE}" pid="12" name="MSIP_Label_f4fc898d-52e8-4813-b45d-8962b01299c5_Tag">
    <vt:lpwstr>10, 0, 1, 1</vt:lpwstr>
  </property>
  <property fmtid="{D5CDD505-2E9C-101B-9397-08002B2CF9AE}" pid="13" name="ContentTypeId">
    <vt:lpwstr>0x01010081C7788A00BC7D41A397B688D9A3E4C5</vt:lpwstr>
  </property>
  <property fmtid="{D5CDD505-2E9C-101B-9397-08002B2CF9AE}" pid="14" name="MediaServiceImageTags">
    <vt:lpwstr/>
  </property>
</Properties>
</file>