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BD1B1A" w14:textId="0C8490DA" w:rsidR="003319C2" w:rsidRPr="007F2610" w:rsidRDefault="00D37C55">
      <w:pPr>
        <w:jc w:val="center"/>
        <w:rPr>
          <w:rFonts w:asciiTheme="minorHAnsi" w:hAnsiTheme="minorHAnsi" w:cs="Arial"/>
          <w:sz w:val="28"/>
          <w:u w:val="single"/>
        </w:rPr>
      </w:pPr>
      <w:r>
        <w:rPr>
          <w:rFonts w:asciiTheme="minorHAnsi" w:hAnsiTheme="minorHAnsi" w:cs="Arial"/>
          <w:sz w:val="28"/>
          <w:u w:val="single"/>
        </w:rPr>
        <w:t xml:space="preserve">DMWS </w:t>
      </w:r>
      <w:r w:rsidR="00813535">
        <w:rPr>
          <w:rFonts w:asciiTheme="minorHAnsi" w:hAnsiTheme="minorHAnsi" w:cs="Arial"/>
          <w:sz w:val="28"/>
          <w:u w:val="single"/>
        </w:rPr>
        <w:t xml:space="preserve">Complex Case Manager </w:t>
      </w:r>
      <w:r>
        <w:rPr>
          <w:rFonts w:asciiTheme="minorHAnsi" w:hAnsiTheme="minorHAnsi" w:cs="Arial"/>
          <w:sz w:val="28"/>
          <w:u w:val="single"/>
        </w:rPr>
        <w:t xml:space="preserve">Scotland - </w:t>
      </w:r>
      <w:r w:rsidR="00813535">
        <w:rPr>
          <w:rFonts w:asciiTheme="minorHAnsi" w:hAnsiTheme="minorHAnsi" w:cs="Arial"/>
          <w:sz w:val="28"/>
          <w:u w:val="single"/>
        </w:rPr>
        <w:t>Job Description</w:t>
      </w:r>
    </w:p>
    <w:p w14:paraId="2CC59BA0" w14:textId="77777777" w:rsidR="003319C2" w:rsidRPr="007F2610" w:rsidRDefault="003319C2">
      <w:pPr>
        <w:jc w:val="center"/>
        <w:rPr>
          <w:rFonts w:asciiTheme="minorHAnsi" w:hAnsiTheme="minorHAnsi" w:cs="Arial"/>
          <w:sz w:val="28"/>
          <w:u w:val="single"/>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2410"/>
        <w:gridCol w:w="2551"/>
        <w:gridCol w:w="1985"/>
      </w:tblGrid>
      <w:tr w:rsidR="003319C2" w:rsidRPr="007F2610" w14:paraId="78B33902" w14:textId="77777777" w:rsidTr="00B529F3">
        <w:trPr>
          <w:cantSplit/>
        </w:trPr>
        <w:tc>
          <w:tcPr>
            <w:tcW w:w="8472" w:type="dxa"/>
            <w:gridSpan w:val="4"/>
            <w:shd w:val="pct10" w:color="auto" w:fill="auto"/>
          </w:tcPr>
          <w:p w14:paraId="33F0013F" w14:textId="77777777" w:rsidR="003319C2" w:rsidRPr="007F2610" w:rsidRDefault="00775214">
            <w:pPr>
              <w:rPr>
                <w:rFonts w:asciiTheme="minorHAnsi" w:hAnsiTheme="minorHAnsi" w:cs="Arial"/>
                <w:b/>
                <w:sz w:val="22"/>
              </w:rPr>
            </w:pPr>
            <w:r w:rsidRPr="007F2610">
              <w:rPr>
                <w:rFonts w:asciiTheme="minorHAnsi" w:hAnsiTheme="minorHAnsi" w:cs="Arial"/>
                <w:b/>
                <w:sz w:val="22"/>
              </w:rPr>
              <w:t>Role Summary</w:t>
            </w:r>
          </w:p>
          <w:p w14:paraId="196CA99A" w14:textId="77777777" w:rsidR="003319C2" w:rsidRPr="007F2610" w:rsidRDefault="003319C2">
            <w:pPr>
              <w:rPr>
                <w:rFonts w:asciiTheme="minorHAnsi" w:hAnsiTheme="minorHAnsi" w:cs="Arial"/>
                <w:b/>
                <w:sz w:val="22"/>
                <w:u w:val="single"/>
              </w:rPr>
            </w:pPr>
          </w:p>
        </w:tc>
      </w:tr>
      <w:tr w:rsidR="00B013EB" w:rsidRPr="007F2610" w14:paraId="021EF5AA" w14:textId="77777777" w:rsidTr="00D324FB">
        <w:tc>
          <w:tcPr>
            <w:tcW w:w="1526" w:type="dxa"/>
          </w:tcPr>
          <w:p w14:paraId="0E9EE72F" w14:textId="77777777" w:rsidR="00B013EB" w:rsidRPr="007F2610" w:rsidRDefault="00B013EB">
            <w:pPr>
              <w:rPr>
                <w:rFonts w:asciiTheme="minorHAnsi" w:hAnsiTheme="minorHAnsi" w:cs="Arial"/>
                <w:sz w:val="22"/>
              </w:rPr>
            </w:pPr>
            <w:r w:rsidRPr="007F2610">
              <w:rPr>
                <w:rFonts w:asciiTheme="minorHAnsi" w:hAnsiTheme="minorHAnsi" w:cs="Arial"/>
                <w:sz w:val="22"/>
              </w:rPr>
              <w:t>Job Title:</w:t>
            </w:r>
          </w:p>
        </w:tc>
        <w:tc>
          <w:tcPr>
            <w:tcW w:w="2410" w:type="dxa"/>
          </w:tcPr>
          <w:p w14:paraId="0117A775" w14:textId="19BA924B" w:rsidR="00B013EB" w:rsidRPr="007F2610" w:rsidRDefault="00813535">
            <w:pPr>
              <w:rPr>
                <w:rFonts w:asciiTheme="minorHAnsi" w:hAnsiTheme="minorHAnsi" w:cs="Arial"/>
                <w:sz w:val="22"/>
              </w:rPr>
            </w:pPr>
            <w:r>
              <w:rPr>
                <w:rFonts w:asciiTheme="minorHAnsi" w:hAnsiTheme="minorHAnsi" w:cs="Arial"/>
                <w:sz w:val="22"/>
              </w:rPr>
              <w:t>Complex Case Manager</w:t>
            </w:r>
          </w:p>
        </w:tc>
        <w:tc>
          <w:tcPr>
            <w:tcW w:w="2551" w:type="dxa"/>
          </w:tcPr>
          <w:p w14:paraId="037FDB85" w14:textId="77777777" w:rsidR="00B013EB" w:rsidRPr="007F2610" w:rsidRDefault="00B013EB" w:rsidP="003319C2">
            <w:pPr>
              <w:rPr>
                <w:rFonts w:asciiTheme="minorHAnsi" w:hAnsiTheme="minorHAnsi" w:cs="Arial"/>
                <w:sz w:val="22"/>
              </w:rPr>
            </w:pPr>
            <w:r w:rsidRPr="007F2610">
              <w:rPr>
                <w:rFonts w:asciiTheme="minorHAnsi" w:hAnsiTheme="minorHAnsi" w:cs="Arial"/>
                <w:sz w:val="22"/>
              </w:rPr>
              <w:t>People Responsibility:</w:t>
            </w:r>
          </w:p>
          <w:p w14:paraId="5B1530A4" w14:textId="77777777" w:rsidR="00B013EB" w:rsidRPr="007F2610" w:rsidRDefault="00B013EB" w:rsidP="003319C2">
            <w:pPr>
              <w:rPr>
                <w:rFonts w:asciiTheme="minorHAnsi" w:hAnsiTheme="minorHAnsi" w:cs="Arial"/>
                <w:sz w:val="22"/>
              </w:rPr>
            </w:pPr>
          </w:p>
        </w:tc>
        <w:tc>
          <w:tcPr>
            <w:tcW w:w="1985" w:type="dxa"/>
          </w:tcPr>
          <w:p w14:paraId="56F7F92C" w14:textId="61D43902" w:rsidR="00B013EB" w:rsidRPr="007F2610" w:rsidRDefault="00B40645">
            <w:pPr>
              <w:rPr>
                <w:rFonts w:asciiTheme="minorHAnsi" w:hAnsiTheme="minorHAnsi" w:cs="Arial"/>
              </w:rPr>
            </w:pPr>
            <w:r>
              <w:rPr>
                <w:rFonts w:asciiTheme="minorHAnsi" w:hAnsiTheme="minorHAnsi" w:cs="Arial"/>
              </w:rPr>
              <w:t>6</w:t>
            </w:r>
            <w:r w:rsidR="0028337B">
              <w:rPr>
                <w:rFonts w:asciiTheme="minorHAnsi" w:hAnsiTheme="minorHAnsi" w:cs="Arial"/>
              </w:rPr>
              <w:t>-12</w:t>
            </w:r>
          </w:p>
        </w:tc>
      </w:tr>
      <w:tr w:rsidR="00BB5F07" w:rsidRPr="007F2610" w14:paraId="434A3725" w14:textId="77777777" w:rsidTr="00D324FB">
        <w:trPr>
          <w:gridAfter w:val="2"/>
          <w:wAfter w:w="4536" w:type="dxa"/>
        </w:trPr>
        <w:tc>
          <w:tcPr>
            <w:tcW w:w="1526" w:type="dxa"/>
          </w:tcPr>
          <w:p w14:paraId="20D93993" w14:textId="77777777" w:rsidR="00BB5F07" w:rsidRPr="007F2610" w:rsidRDefault="00BB5F07">
            <w:pPr>
              <w:rPr>
                <w:rFonts w:asciiTheme="minorHAnsi" w:hAnsiTheme="minorHAnsi" w:cs="Arial"/>
                <w:sz w:val="22"/>
              </w:rPr>
            </w:pPr>
            <w:r w:rsidRPr="007F2610">
              <w:rPr>
                <w:rFonts w:asciiTheme="minorHAnsi" w:hAnsiTheme="minorHAnsi" w:cs="Arial"/>
                <w:sz w:val="22"/>
              </w:rPr>
              <w:t>Function:</w:t>
            </w:r>
          </w:p>
        </w:tc>
        <w:tc>
          <w:tcPr>
            <w:tcW w:w="2410" w:type="dxa"/>
          </w:tcPr>
          <w:p w14:paraId="48828EF9" w14:textId="57F6499E" w:rsidR="00BB5F07" w:rsidRPr="007F2610" w:rsidRDefault="00BB5F07">
            <w:pPr>
              <w:rPr>
                <w:rFonts w:asciiTheme="minorHAnsi" w:hAnsiTheme="minorHAnsi" w:cs="Arial"/>
                <w:sz w:val="22"/>
              </w:rPr>
            </w:pPr>
            <w:r>
              <w:rPr>
                <w:rFonts w:asciiTheme="minorHAnsi" w:hAnsiTheme="minorHAnsi" w:cs="Arial"/>
                <w:color w:val="FF0000"/>
                <w:sz w:val="22"/>
              </w:rPr>
              <w:t>Operations</w:t>
            </w:r>
          </w:p>
        </w:tc>
      </w:tr>
      <w:tr w:rsidR="00D5560C" w:rsidRPr="007F2610" w14:paraId="2B7DCB50" w14:textId="77777777" w:rsidTr="00D5560C">
        <w:tc>
          <w:tcPr>
            <w:tcW w:w="3936" w:type="dxa"/>
            <w:gridSpan w:val="2"/>
            <w:tcBorders>
              <w:bottom w:val="single" w:sz="4" w:space="0" w:color="auto"/>
            </w:tcBorders>
          </w:tcPr>
          <w:p w14:paraId="7D453488" w14:textId="77777777" w:rsidR="00D5560C" w:rsidRPr="007F2610" w:rsidRDefault="00D5560C" w:rsidP="003319C2">
            <w:pPr>
              <w:rPr>
                <w:rFonts w:asciiTheme="minorHAnsi" w:hAnsiTheme="minorHAnsi" w:cs="Arial"/>
                <w:sz w:val="22"/>
              </w:rPr>
            </w:pPr>
            <w:r w:rsidRPr="007F2610">
              <w:rPr>
                <w:rFonts w:asciiTheme="minorHAnsi" w:hAnsiTheme="minorHAnsi" w:cs="Arial"/>
                <w:sz w:val="22"/>
              </w:rPr>
              <w:t>Geographic Responsibility:</w:t>
            </w:r>
          </w:p>
        </w:tc>
        <w:tc>
          <w:tcPr>
            <w:tcW w:w="4536" w:type="dxa"/>
            <w:gridSpan w:val="2"/>
            <w:tcBorders>
              <w:bottom w:val="single" w:sz="4" w:space="0" w:color="auto"/>
            </w:tcBorders>
          </w:tcPr>
          <w:p w14:paraId="62FD539E" w14:textId="173AA720" w:rsidR="00D5560C" w:rsidRPr="00570FA7" w:rsidRDefault="00B40645">
            <w:pPr>
              <w:rPr>
                <w:rFonts w:asciiTheme="minorHAnsi" w:hAnsiTheme="minorHAnsi" w:cs="Arial"/>
                <w:b/>
                <w:bCs/>
              </w:rPr>
            </w:pPr>
            <w:r w:rsidRPr="00570FA7">
              <w:rPr>
                <w:rFonts w:asciiTheme="minorHAnsi" w:hAnsiTheme="minorHAnsi" w:cs="Arial"/>
                <w:b/>
                <w:bCs/>
              </w:rPr>
              <w:t>Scotland</w:t>
            </w:r>
          </w:p>
        </w:tc>
      </w:tr>
      <w:tr w:rsidR="00F12558" w:rsidRPr="007F2610" w14:paraId="35CED822" w14:textId="77777777" w:rsidTr="00D324FB">
        <w:tc>
          <w:tcPr>
            <w:tcW w:w="1526" w:type="dxa"/>
            <w:tcBorders>
              <w:bottom w:val="single" w:sz="4" w:space="0" w:color="auto"/>
            </w:tcBorders>
          </w:tcPr>
          <w:p w14:paraId="13ED79A8" w14:textId="77777777" w:rsidR="00F12558" w:rsidRPr="007F2610" w:rsidRDefault="00F12558" w:rsidP="003319C2">
            <w:pPr>
              <w:rPr>
                <w:rFonts w:asciiTheme="minorHAnsi" w:hAnsiTheme="minorHAnsi" w:cs="Arial"/>
                <w:sz w:val="22"/>
              </w:rPr>
            </w:pPr>
            <w:r w:rsidRPr="007F2610">
              <w:rPr>
                <w:rFonts w:asciiTheme="minorHAnsi" w:hAnsiTheme="minorHAnsi" w:cs="Arial"/>
                <w:sz w:val="22"/>
              </w:rPr>
              <w:t>Reports to:</w:t>
            </w:r>
          </w:p>
          <w:p w14:paraId="1860E159" w14:textId="77777777" w:rsidR="00F12558" w:rsidRPr="007F2610" w:rsidRDefault="00F12558" w:rsidP="003319C2">
            <w:pPr>
              <w:rPr>
                <w:rFonts w:asciiTheme="minorHAnsi" w:hAnsiTheme="minorHAnsi" w:cs="Arial"/>
                <w:sz w:val="22"/>
              </w:rPr>
            </w:pPr>
          </w:p>
        </w:tc>
        <w:tc>
          <w:tcPr>
            <w:tcW w:w="2410" w:type="dxa"/>
            <w:tcBorders>
              <w:bottom w:val="single" w:sz="4" w:space="0" w:color="auto"/>
            </w:tcBorders>
          </w:tcPr>
          <w:p w14:paraId="57B1D977" w14:textId="5B04EA4B" w:rsidR="00F12558" w:rsidRPr="007F2610" w:rsidRDefault="00416312" w:rsidP="00D75469">
            <w:pPr>
              <w:rPr>
                <w:rFonts w:asciiTheme="minorHAnsi" w:hAnsiTheme="minorHAnsi" w:cs="Arial"/>
                <w:sz w:val="22"/>
              </w:rPr>
            </w:pPr>
            <w:r>
              <w:rPr>
                <w:rFonts w:asciiTheme="minorHAnsi" w:hAnsiTheme="minorHAnsi" w:cs="Arial"/>
                <w:sz w:val="22"/>
              </w:rPr>
              <w:t>Head of Region</w:t>
            </w:r>
            <w:r w:rsidR="00F27F9A">
              <w:rPr>
                <w:rFonts w:asciiTheme="minorHAnsi" w:hAnsiTheme="minorHAnsi" w:cs="Arial"/>
                <w:sz w:val="22"/>
              </w:rPr>
              <w:t xml:space="preserve"> and Operations Director</w:t>
            </w:r>
          </w:p>
        </w:tc>
        <w:tc>
          <w:tcPr>
            <w:tcW w:w="2551" w:type="dxa"/>
            <w:tcBorders>
              <w:bottom w:val="single" w:sz="4" w:space="0" w:color="auto"/>
              <w:right w:val="single" w:sz="4" w:space="0" w:color="auto"/>
            </w:tcBorders>
          </w:tcPr>
          <w:p w14:paraId="5CF084AB" w14:textId="77777777" w:rsidR="00F12558" w:rsidRPr="007F2610" w:rsidRDefault="00F12558" w:rsidP="003319C2">
            <w:pPr>
              <w:rPr>
                <w:rFonts w:asciiTheme="minorHAnsi" w:hAnsiTheme="minorHAnsi" w:cs="Arial"/>
                <w:sz w:val="22"/>
              </w:rPr>
            </w:pPr>
            <w:r w:rsidRPr="007F2610">
              <w:rPr>
                <w:rFonts w:asciiTheme="minorHAnsi" w:hAnsiTheme="minorHAnsi" w:cs="Arial"/>
                <w:sz w:val="22"/>
              </w:rPr>
              <w:t>Base Location:</w:t>
            </w:r>
          </w:p>
        </w:tc>
        <w:tc>
          <w:tcPr>
            <w:tcW w:w="1985" w:type="dxa"/>
            <w:tcBorders>
              <w:left w:val="single" w:sz="4" w:space="0" w:color="auto"/>
              <w:bottom w:val="single" w:sz="4" w:space="0" w:color="auto"/>
              <w:right w:val="single" w:sz="4" w:space="0" w:color="auto"/>
            </w:tcBorders>
          </w:tcPr>
          <w:p w14:paraId="121E772E" w14:textId="44BEE54D" w:rsidR="00F12558" w:rsidRPr="007F2610" w:rsidRDefault="00813535" w:rsidP="003319C2">
            <w:pPr>
              <w:rPr>
                <w:rFonts w:asciiTheme="minorHAnsi" w:hAnsiTheme="minorHAnsi" w:cs="Arial"/>
                <w:sz w:val="22"/>
              </w:rPr>
            </w:pPr>
            <w:r>
              <w:rPr>
                <w:rFonts w:asciiTheme="minorHAnsi" w:hAnsiTheme="minorHAnsi" w:cs="Arial"/>
                <w:sz w:val="22"/>
              </w:rPr>
              <w:t xml:space="preserve">Home working </w:t>
            </w:r>
            <w:r w:rsidR="000404B6">
              <w:rPr>
                <w:rFonts w:asciiTheme="minorHAnsi" w:hAnsiTheme="minorHAnsi" w:cs="Arial"/>
                <w:sz w:val="22"/>
              </w:rPr>
              <w:t>with travel</w:t>
            </w:r>
          </w:p>
        </w:tc>
      </w:tr>
      <w:tr w:rsidR="00B529F3" w:rsidRPr="007F2610" w14:paraId="361A1A59" w14:textId="77777777" w:rsidTr="00B529F3">
        <w:trPr>
          <w:cantSplit/>
        </w:trPr>
        <w:tc>
          <w:tcPr>
            <w:tcW w:w="8472" w:type="dxa"/>
            <w:gridSpan w:val="4"/>
            <w:tcBorders>
              <w:top w:val="nil"/>
              <w:left w:val="nil"/>
              <w:bottom w:val="single" w:sz="4" w:space="0" w:color="auto"/>
              <w:right w:val="nil"/>
            </w:tcBorders>
            <w:shd w:val="clear" w:color="auto" w:fill="auto"/>
          </w:tcPr>
          <w:p w14:paraId="5B466193" w14:textId="77777777" w:rsidR="00B529F3" w:rsidRPr="007F2610" w:rsidRDefault="00B529F3">
            <w:pPr>
              <w:rPr>
                <w:rFonts w:asciiTheme="minorHAnsi" w:hAnsiTheme="minorHAnsi" w:cs="Arial"/>
                <w:b/>
                <w:sz w:val="22"/>
                <w:u w:val="single"/>
              </w:rPr>
            </w:pPr>
          </w:p>
        </w:tc>
      </w:tr>
      <w:tr w:rsidR="00B529F3" w:rsidRPr="007F2610" w14:paraId="75E9F844" w14:textId="77777777" w:rsidTr="00B529F3">
        <w:trPr>
          <w:cantSplit/>
        </w:trPr>
        <w:tc>
          <w:tcPr>
            <w:tcW w:w="8472" w:type="dxa"/>
            <w:gridSpan w:val="4"/>
            <w:tcBorders>
              <w:top w:val="single" w:sz="4" w:space="0" w:color="auto"/>
            </w:tcBorders>
            <w:shd w:val="pct10" w:color="auto" w:fill="auto"/>
          </w:tcPr>
          <w:p w14:paraId="227188EC" w14:textId="77777777" w:rsidR="00B529F3" w:rsidRPr="007F2610" w:rsidRDefault="00B529F3">
            <w:pPr>
              <w:rPr>
                <w:rFonts w:asciiTheme="minorHAnsi" w:hAnsiTheme="minorHAnsi" w:cs="Arial"/>
                <w:b/>
                <w:sz w:val="22"/>
                <w:u w:val="single"/>
              </w:rPr>
            </w:pPr>
            <w:r w:rsidRPr="007F2610">
              <w:rPr>
                <w:rFonts w:asciiTheme="minorHAnsi" w:hAnsiTheme="minorHAnsi" w:cs="Arial"/>
                <w:b/>
                <w:sz w:val="22"/>
                <w:u w:val="single"/>
              </w:rPr>
              <w:t>Role Purpose</w:t>
            </w:r>
          </w:p>
          <w:p w14:paraId="789E8F3C" w14:textId="77777777" w:rsidR="00B529F3" w:rsidRPr="007F2610" w:rsidRDefault="00B529F3">
            <w:pPr>
              <w:rPr>
                <w:rFonts w:asciiTheme="minorHAnsi" w:hAnsiTheme="minorHAnsi" w:cs="Arial"/>
                <w:b/>
                <w:sz w:val="22"/>
                <w:u w:val="single"/>
              </w:rPr>
            </w:pPr>
          </w:p>
        </w:tc>
      </w:tr>
      <w:tr w:rsidR="00B529F3" w:rsidRPr="007F2610" w14:paraId="13F7BC23" w14:textId="77777777" w:rsidTr="007F2610">
        <w:tc>
          <w:tcPr>
            <w:tcW w:w="8472" w:type="dxa"/>
            <w:gridSpan w:val="4"/>
          </w:tcPr>
          <w:p w14:paraId="2E716CD3" w14:textId="77777777" w:rsidR="00E524C7" w:rsidRDefault="00F27F9A" w:rsidP="00D5560C">
            <w:pPr>
              <w:jc w:val="both"/>
              <w:rPr>
                <w:sz w:val="24"/>
                <w:szCs w:val="24"/>
              </w:rPr>
            </w:pPr>
            <w:r>
              <w:rPr>
                <w:sz w:val="24"/>
                <w:szCs w:val="24"/>
              </w:rPr>
              <w:t>The Complex case manager</w:t>
            </w:r>
            <w:r w:rsidR="00D5560C" w:rsidRPr="00BB5F07">
              <w:rPr>
                <w:sz w:val="24"/>
                <w:szCs w:val="24"/>
              </w:rPr>
              <w:t xml:space="preserve"> will be respons</w:t>
            </w:r>
            <w:r>
              <w:rPr>
                <w:sz w:val="24"/>
                <w:szCs w:val="24"/>
              </w:rPr>
              <w:t>ible for managing</w:t>
            </w:r>
            <w:r w:rsidR="005A6DC5">
              <w:rPr>
                <w:sz w:val="24"/>
                <w:szCs w:val="24"/>
              </w:rPr>
              <w:t xml:space="preserve"> a case load as well as dealing with</w:t>
            </w:r>
            <w:r>
              <w:rPr>
                <w:sz w:val="24"/>
                <w:szCs w:val="24"/>
              </w:rPr>
              <w:t xml:space="preserve"> cases where there are elevated levels of complexity or sensitivity</w:t>
            </w:r>
            <w:r w:rsidR="00D5560C" w:rsidRPr="00BB5F07">
              <w:rPr>
                <w:sz w:val="24"/>
                <w:szCs w:val="24"/>
              </w:rPr>
              <w:t>.</w:t>
            </w:r>
          </w:p>
          <w:p w14:paraId="43FF3BDD" w14:textId="77777777" w:rsidR="00E524C7" w:rsidRDefault="00E524C7" w:rsidP="00D5560C">
            <w:pPr>
              <w:jc w:val="both"/>
              <w:rPr>
                <w:sz w:val="24"/>
                <w:szCs w:val="24"/>
              </w:rPr>
            </w:pPr>
          </w:p>
          <w:p w14:paraId="57099896" w14:textId="712F245C" w:rsidR="00D5560C" w:rsidRDefault="00D5560C" w:rsidP="00D5560C">
            <w:pPr>
              <w:jc w:val="both"/>
              <w:rPr>
                <w:sz w:val="24"/>
                <w:szCs w:val="24"/>
              </w:rPr>
            </w:pPr>
            <w:r w:rsidRPr="00BB5F07">
              <w:rPr>
                <w:sz w:val="24"/>
                <w:szCs w:val="24"/>
              </w:rPr>
              <w:t xml:space="preserve">They will play a lead role in providing operational support to the </w:t>
            </w:r>
            <w:r w:rsidR="00416312">
              <w:rPr>
                <w:sz w:val="24"/>
                <w:szCs w:val="24"/>
              </w:rPr>
              <w:t>Head of Region</w:t>
            </w:r>
            <w:r w:rsidRPr="00BB5F07">
              <w:rPr>
                <w:sz w:val="24"/>
                <w:szCs w:val="24"/>
              </w:rPr>
              <w:t xml:space="preserve"> and </w:t>
            </w:r>
            <w:r w:rsidR="00416312">
              <w:rPr>
                <w:sz w:val="24"/>
                <w:szCs w:val="24"/>
              </w:rPr>
              <w:t>Operations Manager</w:t>
            </w:r>
            <w:r w:rsidR="00BB5F07" w:rsidRPr="00BB5F07">
              <w:rPr>
                <w:sz w:val="24"/>
                <w:szCs w:val="24"/>
              </w:rPr>
              <w:t xml:space="preserve"> and work closely with the Professional Standards Manager and Grants Manager to ensure a joined up and cohesive working environment. The incumbent will be responsible for developing </w:t>
            </w:r>
            <w:r w:rsidR="00416312" w:rsidRPr="00BB5F07">
              <w:rPr>
                <w:sz w:val="24"/>
                <w:szCs w:val="24"/>
              </w:rPr>
              <w:t>and maintaining</w:t>
            </w:r>
            <w:r w:rsidRPr="00BB5F07">
              <w:rPr>
                <w:sz w:val="24"/>
                <w:szCs w:val="24"/>
              </w:rPr>
              <w:t xml:space="preserve"> a</w:t>
            </w:r>
            <w:r w:rsidR="005A6DC5">
              <w:rPr>
                <w:sz w:val="24"/>
                <w:szCs w:val="24"/>
              </w:rPr>
              <w:t>n accurate and comprehensive</w:t>
            </w:r>
            <w:r w:rsidRPr="00BB5F07">
              <w:rPr>
                <w:sz w:val="24"/>
                <w:szCs w:val="24"/>
              </w:rPr>
              <w:t xml:space="preserve"> database of information for the purposes of analysing the effectiveness of service delivery and reporting </w:t>
            </w:r>
            <w:r w:rsidR="00BB5F07" w:rsidRPr="00BB5F07">
              <w:rPr>
                <w:sz w:val="24"/>
                <w:szCs w:val="24"/>
              </w:rPr>
              <w:t xml:space="preserve">on </w:t>
            </w:r>
            <w:r w:rsidRPr="00BB5F07">
              <w:rPr>
                <w:sz w:val="24"/>
                <w:szCs w:val="24"/>
              </w:rPr>
              <w:t xml:space="preserve">key trends in </w:t>
            </w:r>
            <w:r w:rsidR="00BF480A">
              <w:rPr>
                <w:sz w:val="24"/>
                <w:szCs w:val="24"/>
              </w:rPr>
              <w:t xml:space="preserve">service user and client </w:t>
            </w:r>
            <w:r w:rsidRPr="00BB5F07">
              <w:rPr>
                <w:sz w:val="24"/>
                <w:szCs w:val="24"/>
              </w:rPr>
              <w:t>data. This role wi</w:t>
            </w:r>
            <w:r w:rsidR="00F27F9A">
              <w:rPr>
                <w:sz w:val="24"/>
                <w:szCs w:val="24"/>
              </w:rPr>
              <w:t>ll be responsible for ongoing improvement to services levels and quality management of cases</w:t>
            </w:r>
            <w:r w:rsidRPr="00BB5F07">
              <w:rPr>
                <w:sz w:val="24"/>
                <w:szCs w:val="24"/>
              </w:rPr>
              <w:t xml:space="preserve"> throughout the organisation</w:t>
            </w:r>
            <w:r w:rsidR="005A6DC5">
              <w:rPr>
                <w:sz w:val="24"/>
                <w:szCs w:val="24"/>
              </w:rPr>
              <w:t xml:space="preserve">. </w:t>
            </w:r>
          </w:p>
          <w:p w14:paraId="3892BF47" w14:textId="77777777" w:rsidR="00F2526D" w:rsidRPr="00BB5F07" w:rsidRDefault="00F2526D" w:rsidP="00D5560C">
            <w:pPr>
              <w:jc w:val="both"/>
              <w:rPr>
                <w:sz w:val="24"/>
                <w:szCs w:val="24"/>
              </w:rPr>
            </w:pPr>
          </w:p>
          <w:p w14:paraId="2D9A8AD2" w14:textId="5F431F40" w:rsidR="00FE4ADC" w:rsidRPr="00BB5F07" w:rsidRDefault="003609CE" w:rsidP="00FE4ADC">
            <w:pPr>
              <w:jc w:val="both"/>
              <w:rPr>
                <w:sz w:val="24"/>
                <w:szCs w:val="24"/>
              </w:rPr>
            </w:pPr>
            <w:r w:rsidRPr="00BB5F07">
              <w:rPr>
                <w:sz w:val="24"/>
                <w:szCs w:val="24"/>
              </w:rPr>
              <w:t xml:space="preserve">The role holder will develop and maintain a comprehensive understanding of the military third sector, policing and the NHS and other public sector partnerships, work streams and change programmes where there is an expectation of engagement from the third sector </w:t>
            </w:r>
            <w:r w:rsidR="00416312" w:rsidRPr="00BB5F07">
              <w:rPr>
                <w:sz w:val="24"/>
                <w:szCs w:val="24"/>
              </w:rPr>
              <w:t>to</w:t>
            </w:r>
            <w:r w:rsidRPr="00BB5F07">
              <w:rPr>
                <w:sz w:val="24"/>
                <w:szCs w:val="24"/>
              </w:rPr>
              <w:t xml:space="preserve"> e</w:t>
            </w:r>
            <w:r w:rsidR="00FE4ADC" w:rsidRPr="00BB5F07">
              <w:rPr>
                <w:sz w:val="24"/>
                <w:szCs w:val="24"/>
              </w:rPr>
              <w:t xml:space="preserve">xpand business opportunities in this sector. </w:t>
            </w:r>
          </w:p>
          <w:p w14:paraId="2BE63221" w14:textId="1CCC6B10" w:rsidR="00B529F3" w:rsidRDefault="00B529F3" w:rsidP="008F5E79">
            <w:pPr>
              <w:rPr>
                <w:rFonts w:asciiTheme="minorHAnsi" w:hAnsiTheme="minorHAnsi" w:cs="Arial"/>
                <w:sz w:val="22"/>
              </w:rPr>
            </w:pPr>
          </w:p>
          <w:p w14:paraId="15811462" w14:textId="77777777" w:rsidR="008F5E79" w:rsidRPr="007F2610" w:rsidRDefault="008F5E79" w:rsidP="008F5E79">
            <w:pPr>
              <w:rPr>
                <w:rFonts w:asciiTheme="minorHAnsi" w:hAnsiTheme="minorHAnsi" w:cs="Arial"/>
                <w:sz w:val="22"/>
              </w:rPr>
            </w:pPr>
          </w:p>
        </w:tc>
      </w:tr>
      <w:tr w:rsidR="00B529F3" w:rsidRPr="007F2610" w14:paraId="70D6BADA" w14:textId="77777777" w:rsidTr="00B529F3">
        <w:trPr>
          <w:cantSplit/>
        </w:trPr>
        <w:tc>
          <w:tcPr>
            <w:tcW w:w="8472" w:type="dxa"/>
            <w:gridSpan w:val="4"/>
            <w:tcBorders>
              <w:left w:val="nil"/>
              <w:right w:val="nil"/>
            </w:tcBorders>
            <w:shd w:val="clear" w:color="auto" w:fill="auto"/>
          </w:tcPr>
          <w:p w14:paraId="21F93799" w14:textId="77777777" w:rsidR="00B529F3" w:rsidRPr="007F2610" w:rsidRDefault="00B529F3" w:rsidP="003319C2">
            <w:pPr>
              <w:rPr>
                <w:rFonts w:asciiTheme="minorHAnsi" w:hAnsiTheme="minorHAnsi" w:cs="Arial"/>
                <w:b/>
                <w:sz w:val="22"/>
                <w:u w:val="single"/>
              </w:rPr>
            </w:pPr>
          </w:p>
        </w:tc>
      </w:tr>
      <w:tr w:rsidR="00B529F3" w:rsidRPr="007F2610" w14:paraId="542EA32D" w14:textId="77777777" w:rsidTr="00B529F3">
        <w:trPr>
          <w:cantSplit/>
        </w:trPr>
        <w:tc>
          <w:tcPr>
            <w:tcW w:w="8472" w:type="dxa"/>
            <w:gridSpan w:val="4"/>
            <w:shd w:val="pct10" w:color="auto" w:fill="auto"/>
          </w:tcPr>
          <w:p w14:paraId="78CB27F7" w14:textId="77777777" w:rsidR="00B529F3" w:rsidRPr="007F2610" w:rsidRDefault="00B529F3" w:rsidP="003319C2">
            <w:pPr>
              <w:rPr>
                <w:rFonts w:asciiTheme="minorHAnsi" w:hAnsiTheme="minorHAnsi" w:cs="Arial"/>
                <w:b/>
                <w:sz w:val="22"/>
                <w:u w:val="single"/>
              </w:rPr>
            </w:pPr>
            <w:r w:rsidRPr="007F2610">
              <w:rPr>
                <w:rFonts w:asciiTheme="minorHAnsi" w:hAnsiTheme="minorHAnsi" w:cs="Arial"/>
                <w:b/>
                <w:sz w:val="22"/>
                <w:u w:val="single"/>
              </w:rPr>
              <w:t>Key Accountabilities</w:t>
            </w:r>
          </w:p>
          <w:p w14:paraId="24C928CA" w14:textId="77777777" w:rsidR="00B529F3" w:rsidRPr="007F2610" w:rsidRDefault="00B529F3" w:rsidP="003319C2">
            <w:pPr>
              <w:rPr>
                <w:rFonts w:asciiTheme="minorHAnsi" w:hAnsiTheme="minorHAnsi" w:cs="Arial"/>
                <w:b/>
                <w:sz w:val="22"/>
                <w:u w:val="single"/>
              </w:rPr>
            </w:pPr>
          </w:p>
        </w:tc>
      </w:tr>
      <w:tr w:rsidR="00B529F3" w:rsidRPr="007F2610" w14:paraId="361B8169" w14:textId="77777777" w:rsidTr="007F2610">
        <w:tc>
          <w:tcPr>
            <w:tcW w:w="8472" w:type="dxa"/>
            <w:gridSpan w:val="4"/>
          </w:tcPr>
          <w:p w14:paraId="71B0532F" w14:textId="3A0C0416" w:rsidR="00883B2E" w:rsidRDefault="00883B2E" w:rsidP="00883B2E">
            <w:pPr>
              <w:numPr>
                <w:ilvl w:val="0"/>
                <w:numId w:val="40"/>
              </w:numPr>
              <w:shd w:val="clear" w:color="auto" w:fill="FFFFFF"/>
              <w:ind w:left="1020"/>
              <w:rPr>
                <w:rFonts w:cs="Arial"/>
                <w:sz w:val="24"/>
                <w:szCs w:val="24"/>
              </w:rPr>
            </w:pPr>
            <w:r w:rsidRPr="001B5C71">
              <w:rPr>
                <w:rFonts w:cs="Arial"/>
                <w:sz w:val="24"/>
                <w:szCs w:val="24"/>
              </w:rPr>
              <w:t>Provide inspired l</w:t>
            </w:r>
            <w:r w:rsidR="00F27F9A">
              <w:rPr>
                <w:rFonts w:cs="Arial"/>
                <w:sz w:val="24"/>
                <w:szCs w:val="24"/>
              </w:rPr>
              <w:t>eadership for the organisation when dealing with complex cases</w:t>
            </w:r>
            <w:r w:rsidRPr="001B5C71">
              <w:rPr>
                <w:rFonts w:cs="Arial"/>
                <w:sz w:val="24"/>
                <w:szCs w:val="24"/>
              </w:rPr>
              <w:t>.</w:t>
            </w:r>
          </w:p>
          <w:p w14:paraId="7A059A81" w14:textId="59137732" w:rsidR="005A6DC5" w:rsidRDefault="005A6DC5" w:rsidP="00883B2E">
            <w:pPr>
              <w:numPr>
                <w:ilvl w:val="0"/>
                <w:numId w:val="40"/>
              </w:numPr>
              <w:shd w:val="clear" w:color="auto" w:fill="FFFFFF"/>
              <w:ind w:left="1020"/>
              <w:rPr>
                <w:rFonts w:cs="Arial"/>
                <w:sz w:val="24"/>
                <w:szCs w:val="24"/>
              </w:rPr>
            </w:pPr>
            <w:r>
              <w:rPr>
                <w:rFonts w:cs="Arial"/>
                <w:sz w:val="24"/>
                <w:szCs w:val="24"/>
              </w:rPr>
              <w:t>Provide clear well structured case management of their case load and support others to achieve the same</w:t>
            </w:r>
          </w:p>
          <w:p w14:paraId="513237E1" w14:textId="052DAE0F" w:rsidR="00260FB8" w:rsidRPr="001B5C71" w:rsidRDefault="00260FB8" w:rsidP="00883B2E">
            <w:pPr>
              <w:numPr>
                <w:ilvl w:val="0"/>
                <w:numId w:val="40"/>
              </w:numPr>
              <w:shd w:val="clear" w:color="auto" w:fill="FFFFFF"/>
              <w:ind w:left="1020"/>
              <w:rPr>
                <w:rFonts w:cs="Arial"/>
                <w:sz w:val="24"/>
                <w:szCs w:val="24"/>
              </w:rPr>
            </w:pPr>
            <w:r>
              <w:rPr>
                <w:rFonts w:cs="Arial"/>
                <w:sz w:val="24"/>
                <w:szCs w:val="24"/>
              </w:rPr>
              <w:t>Maintain their own case load to a high standard</w:t>
            </w:r>
          </w:p>
          <w:p w14:paraId="1474313B" w14:textId="0886388C" w:rsidR="00883B2E" w:rsidRPr="00883B2E" w:rsidRDefault="00F27F9A" w:rsidP="00883B2E">
            <w:pPr>
              <w:numPr>
                <w:ilvl w:val="0"/>
                <w:numId w:val="40"/>
              </w:numPr>
              <w:shd w:val="clear" w:color="auto" w:fill="FFFFFF"/>
              <w:ind w:left="1020"/>
              <w:rPr>
                <w:rFonts w:cs="Arial"/>
                <w:sz w:val="24"/>
                <w:szCs w:val="24"/>
              </w:rPr>
            </w:pPr>
            <w:r>
              <w:rPr>
                <w:rFonts w:cs="Arial"/>
                <w:sz w:val="24"/>
                <w:szCs w:val="24"/>
              </w:rPr>
              <w:t>Monitor, report and evaluate operational performance of Welfare Officers when working with complex cases.</w:t>
            </w:r>
          </w:p>
          <w:p w14:paraId="4891615A" w14:textId="77777777" w:rsidR="00883B2E" w:rsidRPr="00883B2E" w:rsidRDefault="00883B2E" w:rsidP="00883B2E">
            <w:pPr>
              <w:numPr>
                <w:ilvl w:val="0"/>
                <w:numId w:val="40"/>
              </w:numPr>
              <w:shd w:val="clear" w:color="auto" w:fill="FFFFFF"/>
              <w:ind w:left="1020"/>
              <w:rPr>
                <w:rFonts w:cs="Arial"/>
                <w:sz w:val="24"/>
                <w:szCs w:val="24"/>
              </w:rPr>
            </w:pPr>
            <w:r w:rsidRPr="00883B2E">
              <w:rPr>
                <w:rFonts w:cs="Arial"/>
                <w:sz w:val="24"/>
                <w:szCs w:val="24"/>
              </w:rPr>
              <w:t>Develop, implement, and review operational policies and procedures.</w:t>
            </w:r>
          </w:p>
          <w:p w14:paraId="0C508706" w14:textId="42FDFBAA" w:rsidR="00883B2E" w:rsidRPr="00883B2E" w:rsidRDefault="00F27F9A" w:rsidP="00883B2E">
            <w:pPr>
              <w:numPr>
                <w:ilvl w:val="0"/>
                <w:numId w:val="40"/>
              </w:numPr>
              <w:shd w:val="clear" w:color="auto" w:fill="FFFFFF"/>
              <w:ind w:left="1020"/>
              <w:rPr>
                <w:rFonts w:cs="Arial"/>
                <w:sz w:val="24"/>
                <w:szCs w:val="24"/>
              </w:rPr>
            </w:pPr>
            <w:r>
              <w:rPr>
                <w:rFonts w:cs="Arial"/>
                <w:sz w:val="24"/>
                <w:szCs w:val="24"/>
              </w:rPr>
              <w:t>Assist with education and training when necessary</w:t>
            </w:r>
            <w:r w:rsidR="00883B2E" w:rsidRPr="00883B2E">
              <w:rPr>
                <w:rFonts w:cs="Arial"/>
                <w:sz w:val="24"/>
                <w:szCs w:val="24"/>
              </w:rPr>
              <w:t>.</w:t>
            </w:r>
          </w:p>
          <w:p w14:paraId="0858B60B" w14:textId="09F22060" w:rsidR="00883B2E" w:rsidRPr="00883B2E" w:rsidRDefault="00883B2E" w:rsidP="00883B2E">
            <w:pPr>
              <w:numPr>
                <w:ilvl w:val="0"/>
                <w:numId w:val="40"/>
              </w:numPr>
              <w:shd w:val="clear" w:color="auto" w:fill="FFFFFF"/>
              <w:ind w:left="1020"/>
              <w:rPr>
                <w:rFonts w:cs="Arial"/>
                <w:sz w:val="24"/>
                <w:szCs w:val="24"/>
              </w:rPr>
            </w:pPr>
            <w:r w:rsidRPr="00883B2E">
              <w:rPr>
                <w:rFonts w:cs="Arial"/>
                <w:sz w:val="24"/>
                <w:szCs w:val="24"/>
              </w:rPr>
              <w:t xml:space="preserve">Help promote a company culture that encourages top performance </w:t>
            </w:r>
            <w:r w:rsidR="001B5C71">
              <w:rPr>
                <w:rFonts w:cs="Arial"/>
                <w:sz w:val="24"/>
                <w:szCs w:val="24"/>
              </w:rPr>
              <w:t xml:space="preserve">continuous improvement, trust </w:t>
            </w:r>
            <w:r w:rsidRPr="00883B2E">
              <w:rPr>
                <w:rFonts w:cs="Arial"/>
                <w:sz w:val="24"/>
                <w:szCs w:val="24"/>
              </w:rPr>
              <w:t>and high morale.</w:t>
            </w:r>
          </w:p>
          <w:p w14:paraId="4E4C74B3" w14:textId="4053EFFC" w:rsidR="00883B2E" w:rsidRDefault="00883B2E" w:rsidP="00883B2E">
            <w:pPr>
              <w:numPr>
                <w:ilvl w:val="0"/>
                <w:numId w:val="40"/>
              </w:numPr>
              <w:shd w:val="clear" w:color="auto" w:fill="FFFFFF"/>
              <w:ind w:left="1020"/>
              <w:rPr>
                <w:rFonts w:cs="Arial"/>
                <w:sz w:val="24"/>
                <w:szCs w:val="24"/>
              </w:rPr>
            </w:pPr>
            <w:r w:rsidRPr="00883B2E">
              <w:rPr>
                <w:rFonts w:cs="Arial"/>
                <w:sz w:val="24"/>
                <w:szCs w:val="24"/>
              </w:rPr>
              <w:lastRenderedPageBreak/>
              <w:t>Oversee reporting, planning, and auditing</w:t>
            </w:r>
            <w:r w:rsidR="001F0C70" w:rsidRPr="001B5C71">
              <w:rPr>
                <w:rFonts w:cs="Arial"/>
                <w:sz w:val="24"/>
                <w:szCs w:val="24"/>
              </w:rPr>
              <w:t xml:space="preserve"> through effective data management</w:t>
            </w:r>
            <w:r w:rsidRPr="00883B2E">
              <w:rPr>
                <w:rFonts w:cs="Arial"/>
                <w:sz w:val="24"/>
                <w:szCs w:val="24"/>
              </w:rPr>
              <w:t>.</w:t>
            </w:r>
          </w:p>
          <w:p w14:paraId="6F2A6B10" w14:textId="38BFCE16" w:rsidR="005F497E" w:rsidRDefault="005F497E" w:rsidP="00883B2E">
            <w:pPr>
              <w:numPr>
                <w:ilvl w:val="0"/>
                <w:numId w:val="40"/>
              </w:numPr>
              <w:shd w:val="clear" w:color="auto" w:fill="FFFFFF"/>
              <w:ind w:left="1020"/>
              <w:rPr>
                <w:rFonts w:cs="Arial"/>
                <w:sz w:val="24"/>
                <w:szCs w:val="24"/>
              </w:rPr>
            </w:pPr>
            <w:r>
              <w:rPr>
                <w:rFonts w:cs="Arial"/>
                <w:sz w:val="24"/>
                <w:szCs w:val="24"/>
              </w:rPr>
              <w:t xml:space="preserve">Contributing to effective governance and localised management of case management fora. </w:t>
            </w:r>
          </w:p>
          <w:p w14:paraId="2ED05412" w14:textId="34AC9E7D" w:rsidR="001B5C71" w:rsidRPr="00883B2E" w:rsidRDefault="001B5C71" w:rsidP="001B5C71">
            <w:pPr>
              <w:numPr>
                <w:ilvl w:val="0"/>
                <w:numId w:val="40"/>
              </w:numPr>
              <w:shd w:val="clear" w:color="auto" w:fill="FFFFFF"/>
              <w:ind w:left="1020"/>
              <w:rPr>
                <w:rFonts w:cs="Arial"/>
                <w:sz w:val="24"/>
                <w:szCs w:val="24"/>
              </w:rPr>
            </w:pPr>
            <w:r w:rsidRPr="001B5C71">
              <w:rPr>
                <w:sz w:val="24"/>
                <w:szCs w:val="24"/>
              </w:rPr>
              <w:t>Create evidence</w:t>
            </w:r>
            <w:r>
              <w:rPr>
                <w:sz w:val="24"/>
                <w:szCs w:val="24"/>
              </w:rPr>
              <w:t>-</w:t>
            </w:r>
            <w:r w:rsidRPr="001B5C71">
              <w:rPr>
                <w:sz w:val="24"/>
                <w:szCs w:val="24"/>
              </w:rPr>
              <w:t>based strategies, evaluating options, impacts, risks and solutions</w:t>
            </w:r>
          </w:p>
          <w:p w14:paraId="6625D369" w14:textId="19E410A8" w:rsidR="00883B2E" w:rsidRPr="00883B2E" w:rsidRDefault="00883B2E" w:rsidP="00883B2E">
            <w:pPr>
              <w:numPr>
                <w:ilvl w:val="0"/>
                <w:numId w:val="40"/>
              </w:numPr>
              <w:shd w:val="clear" w:color="auto" w:fill="FFFFFF"/>
              <w:ind w:left="1020"/>
              <w:rPr>
                <w:rFonts w:cs="Arial"/>
                <w:sz w:val="24"/>
                <w:szCs w:val="24"/>
              </w:rPr>
            </w:pPr>
            <w:r w:rsidRPr="00883B2E">
              <w:rPr>
                <w:rFonts w:cs="Arial"/>
                <w:sz w:val="24"/>
                <w:szCs w:val="24"/>
              </w:rPr>
              <w:t>Work</w:t>
            </w:r>
            <w:r w:rsidR="00B62978" w:rsidRPr="001B5C71">
              <w:rPr>
                <w:rFonts w:cs="Arial"/>
                <w:sz w:val="24"/>
                <w:szCs w:val="24"/>
              </w:rPr>
              <w:t xml:space="preserve"> closely</w:t>
            </w:r>
            <w:r w:rsidRPr="00883B2E">
              <w:rPr>
                <w:rFonts w:cs="Arial"/>
                <w:sz w:val="24"/>
                <w:szCs w:val="24"/>
              </w:rPr>
              <w:t xml:space="preserve"> with </w:t>
            </w:r>
            <w:r w:rsidR="001F0C70" w:rsidRPr="001B5C71">
              <w:rPr>
                <w:rFonts w:cs="Arial"/>
                <w:sz w:val="24"/>
                <w:szCs w:val="24"/>
              </w:rPr>
              <w:t xml:space="preserve">the </w:t>
            </w:r>
            <w:r w:rsidR="005A6DC5">
              <w:rPr>
                <w:rFonts w:cs="Arial"/>
                <w:sz w:val="24"/>
                <w:szCs w:val="24"/>
              </w:rPr>
              <w:t>Operations Manager</w:t>
            </w:r>
            <w:r w:rsidR="001F0C70" w:rsidRPr="001B5C71">
              <w:rPr>
                <w:rFonts w:cs="Arial"/>
                <w:sz w:val="24"/>
                <w:szCs w:val="24"/>
              </w:rPr>
              <w:t xml:space="preserve"> and Operations Director to optimise </w:t>
            </w:r>
            <w:r w:rsidR="00B62978" w:rsidRPr="001B5C71">
              <w:rPr>
                <w:rFonts w:cs="Arial"/>
                <w:sz w:val="24"/>
                <w:szCs w:val="24"/>
              </w:rPr>
              <w:t xml:space="preserve">service </w:t>
            </w:r>
            <w:r w:rsidR="001F0C70" w:rsidRPr="001B5C71">
              <w:rPr>
                <w:rFonts w:cs="Arial"/>
                <w:sz w:val="24"/>
                <w:szCs w:val="24"/>
              </w:rPr>
              <w:t>delivery</w:t>
            </w:r>
            <w:r w:rsidRPr="00883B2E">
              <w:rPr>
                <w:rFonts w:cs="Arial"/>
                <w:sz w:val="24"/>
                <w:szCs w:val="24"/>
              </w:rPr>
              <w:t>.</w:t>
            </w:r>
          </w:p>
          <w:p w14:paraId="542C61EC" w14:textId="7CA304A5" w:rsidR="00883B2E" w:rsidRDefault="00883B2E" w:rsidP="00883B2E">
            <w:pPr>
              <w:numPr>
                <w:ilvl w:val="0"/>
                <w:numId w:val="40"/>
              </w:numPr>
              <w:shd w:val="clear" w:color="auto" w:fill="FFFFFF"/>
              <w:ind w:left="1020"/>
              <w:rPr>
                <w:rFonts w:cs="Arial"/>
                <w:sz w:val="24"/>
                <w:szCs w:val="24"/>
              </w:rPr>
            </w:pPr>
            <w:r w:rsidRPr="001B5C71">
              <w:rPr>
                <w:rFonts w:cs="Arial"/>
                <w:sz w:val="24"/>
                <w:szCs w:val="24"/>
              </w:rPr>
              <w:t>Work with the Professional Standards Manager to improve the quality of training and development</w:t>
            </w:r>
            <w:r w:rsidR="001F0C70" w:rsidRPr="001B5C71">
              <w:rPr>
                <w:rFonts w:cs="Arial"/>
                <w:sz w:val="24"/>
                <w:szCs w:val="24"/>
              </w:rPr>
              <w:t xml:space="preserve"> in the organisation</w:t>
            </w:r>
            <w:r w:rsidR="001B5C71">
              <w:rPr>
                <w:rFonts w:cs="Arial"/>
                <w:sz w:val="24"/>
                <w:szCs w:val="24"/>
              </w:rPr>
              <w:t xml:space="preserve"> and ensure the organisat</w:t>
            </w:r>
            <w:r w:rsidR="00BF480A">
              <w:rPr>
                <w:rFonts w:cs="Arial"/>
                <w:sz w:val="24"/>
                <w:szCs w:val="24"/>
              </w:rPr>
              <w:t>i</w:t>
            </w:r>
            <w:r w:rsidR="001B5C71">
              <w:rPr>
                <w:rFonts w:cs="Arial"/>
                <w:sz w:val="24"/>
                <w:szCs w:val="24"/>
              </w:rPr>
              <w:t>on is compliant with appropriate regulatory and legal requirements.</w:t>
            </w:r>
          </w:p>
          <w:p w14:paraId="14F61918" w14:textId="5B20F61F" w:rsidR="006D6601" w:rsidRDefault="006D6601" w:rsidP="00883B2E">
            <w:pPr>
              <w:numPr>
                <w:ilvl w:val="0"/>
                <w:numId w:val="40"/>
              </w:numPr>
              <w:shd w:val="clear" w:color="auto" w:fill="FFFFFF"/>
              <w:ind w:left="1020"/>
              <w:rPr>
                <w:rFonts w:cs="Arial"/>
                <w:sz w:val="24"/>
                <w:szCs w:val="24"/>
              </w:rPr>
            </w:pPr>
            <w:r>
              <w:rPr>
                <w:rFonts w:cs="Arial"/>
                <w:sz w:val="24"/>
                <w:szCs w:val="24"/>
              </w:rPr>
              <w:t>Localised management of Case Management forums</w:t>
            </w:r>
          </w:p>
          <w:p w14:paraId="1A8EE99E" w14:textId="07CCA7D5" w:rsidR="006D6601" w:rsidRPr="001B5C71" w:rsidRDefault="006D6601" w:rsidP="00883B2E">
            <w:pPr>
              <w:numPr>
                <w:ilvl w:val="0"/>
                <w:numId w:val="40"/>
              </w:numPr>
              <w:shd w:val="clear" w:color="auto" w:fill="FFFFFF"/>
              <w:ind w:left="1020"/>
              <w:rPr>
                <w:rFonts w:cs="Arial"/>
                <w:sz w:val="24"/>
                <w:szCs w:val="24"/>
              </w:rPr>
            </w:pPr>
            <w:r>
              <w:rPr>
                <w:rFonts w:cs="Arial"/>
                <w:sz w:val="24"/>
                <w:szCs w:val="24"/>
              </w:rPr>
              <w:t>Contribute to effective governance strategy</w:t>
            </w:r>
          </w:p>
          <w:p w14:paraId="5BC73459" w14:textId="690D5695" w:rsidR="00BB5F07" w:rsidRDefault="00BB5F07" w:rsidP="00883B2E">
            <w:pPr>
              <w:numPr>
                <w:ilvl w:val="0"/>
                <w:numId w:val="40"/>
              </w:numPr>
              <w:shd w:val="clear" w:color="auto" w:fill="FFFFFF"/>
              <w:ind w:left="1020"/>
              <w:rPr>
                <w:rFonts w:cs="Arial"/>
                <w:sz w:val="24"/>
                <w:szCs w:val="24"/>
              </w:rPr>
            </w:pPr>
            <w:r w:rsidRPr="001B5C71">
              <w:rPr>
                <w:rFonts w:cs="Arial"/>
                <w:sz w:val="24"/>
                <w:szCs w:val="24"/>
              </w:rPr>
              <w:t>Work with the Grants Manager to facilitate funding opportunities</w:t>
            </w:r>
          </w:p>
          <w:p w14:paraId="3FBF7E2D" w14:textId="30585B57" w:rsidR="001B5C71" w:rsidRPr="001B5C71" w:rsidRDefault="001B5C71" w:rsidP="00883B2E">
            <w:pPr>
              <w:numPr>
                <w:ilvl w:val="0"/>
                <w:numId w:val="40"/>
              </w:numPr>
              <w:shd w:val="clear" w:color="auto" w:fill="FFFFFF"/>
              <w:ind w:left="1020"/>
              <w:rPr>
                <w:rFonts w:cs="Arial"/>
                <w:sz w:val="24"/>
                <w:szCs w:val="24"/>
              </w:rPr>
            </w:pPr>
            <w:r w:rsidRPr="001B5C71">
              <w:rPr>
                <w:sz w:val="24"/>
                <w:szCs w:val="24"/>
              </w:rPr>
              <w:t>Work to create a culture of knowledge and learning across the organisation so that it can inform future plans and transformational change.</w:t>
            </w:r>
          </w:p>
          <w:p w14:paraId="2FF71CE0" w14:textId="066CB1B3" w:rsidR="00B529F3" w:rsidRPr="001B5C71" w:rsidRDefault="00B529F3" w:rsidP="003609CE">
            <w:pPr>
              <w:rPr>
                <w:rFonts w:asciiTheme="minorHAnsi" w:hAnsiTheme="minorHAnsi" w:cs="Arial"/>
                <w:sz w:val="22"/>
              </w:rPr>
            </w:pPr>
          </w:p>
        </w:tc>
      </w:tr>
      <w:tr w:rsidR="00B529F3" w:rsidRPr="007F2610" w14:paraId="3B2083E0" w14:textId="77777777" w:rsidTr="00B529F3">
        <w:trPr>
          <w:cantSplit/>
        </w:trPr>
        <w:tc>
          <w:tcPr>
            <w:tcW w:w="8472" w:type="dxa"/>
            <w:gridSpan w:val="4"/>
            <w:tcBorders>
              <w:left w:val="nil"/>
              <w:right w:val="nil"/>
            </w:tcBorders>
            <w:shd w:val="clear" w:color="auto" w:fill="auto"/>
          </w:tcPr>
          <w:p w14:paraId="58407049" w14:textId="77777777" w:rsidR="00B529F3" w:rsidRPr="007F2610" w:rsidRDefault="00B529F3" w:rsidP="003319C2">
            <w:pPr>
              <w:rPr>
                <w:rFonts w:asciiTheme="minorHAnsi" w:hAnsiTheme="minorHAnsi" w:cs="Arial"/>
                <w:b/>
                <w:sz w:val="22"/>
                <w:u w:val="single"/>
              </w:rPr>
            </w:pPr>
          </w:p>
        </w:tc>
      </w:tr>
      <w:tr w:rsidR="00B529F3" w:rsidRPr="007F2610" w14:paraId="2A174926" w14:textId="77777777" w:rsidTr="00B529F3">
        <w:trPr>
          <w:cantSplit/>
        </w:trPr>
        <w:tc>
          <w:tcPr>
            <w:tcW w:w="8472" w:type="dxa"/>
            <w:gridSpan w:val="4"/>
            <w:shd w:val="pct10" w:color="auto" w:fill="auto"/>
          </w:tcPr>
          <w:p w14:paraId="696FFCAB" w14:textId="77777777" w:rsidR="00B529F3" w:rsidRPr="007F2610" w:rsidRDefault="00B529F3" w:rsidP="003319C2">
            <w:pPr>
              <w:rPr>
                <w:rFonts w:asciiTheme="minorHAnsi" w:hAnsiTheme="minorHAnsi" w:cs="Arial"/>
                <w:b/>
                <w:sz w:val="22"/>
                <w:u w:val="single"/>
              </w:rPr>
            </w:pPr>
            <w:r w:rsidRPr="007F2610">
              <w:rPr>
                <w:rFonts w:asciiTheme="minorHAnsi" w:hAnsiTheme="minorHAnsi" w:cs="Arial"/>
                <w:b/>
                <w:sz w:val="22"/>
                <w:u w:val="single"/>
              </w:rPr>
              <w:t>Key C</w:t>
            </w:r>
            <w:r w:rsidR="00B64DA6" w:rsidRPr="007F2610">
              <w:rPr>
                <w:rFonts w:asciiTheme="minorHAnsi" w:hAnsiTheme="minorHAnsi" w:cs="Arial"/>
                <w:b/>
                <w:sz w:val="22"/>
                <w:u w:val="single"/>
              </w:rPr>
              <w:t>apabilities/Knowledge</w:t>
            </w:r>
          </w:p>
          <w:p w14:paraId="083D133A" w14:textId="77777777" w:rsidR="00B529F3" w:rsidRPr="007F2610" w:rsidRDefault="00B529F3" w:rsidP="003319C2">
            <w:pPr>
              <w:rPr>
                <w:rFonts w:asciiTheme="minorHAnsi" w:hAnsiTheme="minorHAnsi" w:cs="Arial"/>
                <w:b/>
                <w:sz w:val="22"/>
                <w:u w:val="single"/>
              </w:rPr>
            </w:pPr>
          </w:p>
        </w:tc>
      </w:tr>
      <w:tr w:rsidR="00B529F3" w:rsidRPr="007F2610" w14:paraId="48C7589C" w14:textId="77777777" w:rsidTr="007F2610">
        <w:tc>
          <w:tcPr>
            <w:tcW w:w="8472" w:type="dxa"/>
            <w:gridSpan w:val="4"/>
          </w:tcPr>
          <w:p w14:paraId="75A19DD1" w14:textId="5010AA29" w:rsidR="00B62978" w:rsidRDefault="00B62978" w:rsidP="00B62978">
            <w:pPr>
              <w:numPr>
                <w:ilvl w:val="0"/>
                <w:numId w:val="41"/>
              </w:numPr>
              <w:spacing w:before="100" w:beforeAutospacing="1" w:after="100" w:afterAutospacing="1"/>
              <w:rPr>
                <w:rFonts w:cs="Arial"/>
                <w:color w:val="2D2D2D"/>
                <w:sz w:val="24"/>
                <w:szCs w:val="24"/>
              </w:rPr>
            </w:pPr>
            <w:r w:rsidRPr="00BB5F07">
              <w:rPr>
                <w:rFonts w:cs="Arial"/>
                <w:color w:val="2D2D2D"/>
                <w:sz w:val="24"/>
                <w:szCs w:val="24"/>
              </w:rPr>
              <w:t xml:space="preserve">Previous experience in a similar operations role – </w:t>
            </w:r>
            <w:r w:rsidR="005A6DC5">
              <w:rPr>
                <w:rFonts w:cs="Arial"/>
                <w:color w:val="2D2D2D"/>
                <w:sz w:val="24"/>
                <w:szCs w:val="24"/>
              </w:rPr>
              <w:t>where drive and excellence in delivery has been evident.</w:t>
            </w:r>
          </w:p>
          <w:p w14:paraId="57B89CF1" w14:textId="61410D90" w:rsidR="005A6DC5" w:rsidRPr="00BB5F07" w:rsidRDefault="005A6DC5" w:rsidP="00B62978">
            <w:pPr>
              <w:numPr>
                <w:ilvl w:val="0"/>
                <w:numId w:val="41"/>
              </w:numPr>
              <w:spacing w:before="100" w:beforeAutospacing="1" w:after="100" w:afterAutospacing="1"/>
              <w:rPr>
                <w:rFonts w:cs="Arial"/>
                <w:color w:val="2D2D2D"/>
                <w:sz w:val="24"/>
                <w:szCs w:val="24"/>
              </w:rPr>
            </w:pPr>
            <w:r>
              <w:rPr>
                <w:rFonts w:cs="Arial"/>
                <w:color w:val="2D2D2D"/>
                <w:sz w:val="24"/>
                <w:szCs w:val="24"/>
              </w:rPr>
              <w:t>Business awareness and a willingness to incorporate that awareness into practice.</w:t>
            </w:r>
          </w:p>
          <w:p w14:paraId="543057C1" w14:textId="157E5B10" w:rsidR="00B62978" w:rsidRPr="00B62978" w:rsidRDefault="00B62978" w:rsidP="00B62978">
            <w:pPr>
              <w:numPr>
                <w:ilvl w:val="0"/>
                <w:numId w:val="41"/>
              </w:numPr>
              <w:spacing w:before="100" w:beforeAutospacing="1" w:after="100" w:afterAutospacing="1"/>
              <w:rPr>
                <w:rFonts w:cs="Arial"/>
                <w:color w:val="2D2D2D"/>
                <w:sz w:val="24"/>
                <w:szCs w:val="24"/>
              </w:rPr>
            </w:pPr>
            <w:r w:rsidRPr="00B62978">
              <w:rPr>
                <w:rFonts w:cs="Arial"/>
                <w:color w:val="2D2D2D"/>
                <w:sz w:val="24"/>
                <w:szCs w:val="24"/>
              </w:rPr>
              <w:t xml:space="preserve">You </w:t>
            </w:r>
            <w:r w:rsidR="00570FA7" w:rsidRPr="00B62978">
              <w:rPr>
                <w:rFonts w:cs="Arial"/>
                <w:color w:val="2D2D2D"/>
                <w:sz w:val="24"/>
                <w:szCs w:val="24"/>
              </w:rPr>
              <w:t>will demonstrate</w:t>
            </w:r>
            <w:r w:rsidRPr="00BB5F07">
              <w:rPr>
                <w:rFonts w:cs="Arial"/>
                <w:color w:val="2D2D2D"/>
                <w:sz w:val="24"/>
                <w:szCs w:val="24"/>
              </w:rPr>
              <w:t xml:space="preserve"> an interest in the work we do, </w:t>
            </w:r>
            <w:r w:rsidRPr="00B62978">
              <w:rPr>
                <w:rFonts w:cs="Arial"/>
                <w:color w:val="2D2D2D"/>
                <w:sz w:val="24"/>
                <w:szCs w:val="24"/>
              </w:rPr>
              <w:t xml:space="preserve">show resilience, </w:t>
            </w:r>
            <w:proofErr w:type="gramStart"/>
            <w:r w:rsidRPr="00B62978">
              <w:rPr>
                <w:rFonts w:cs="Arial"/>
                <w:color w:val="2D2D2D"/>
                <w:sz w:val="24"/>
                <w:szCs w:val="24"/>
              </w:rPr>
              <w:t>drive</w:t>
            </w:r>
            <w:proofErr w:type="gramEnd"/>
            <w:r w:rsidRPr="00B62978">
              <w:rPr>
                <w:rFonts w:cs="Arial"/>
                <w:color w:val="2D2D2D"/>
                <w:sz w:val="24"/>
                <w:szCs w:val="24"/>
              </w:rPr>
              <w:t xml:space="preserve"> and tenacity to succeed</w:t>
            </w:r>
            <w:r w:rsidRPr="00BB5F07">
              <w:rPr>
                <w:rFonts w:cs="Arial"/>
                <w:color w:val="2D2D2D"/>
                <w:sz w:val="24"/>
                <w:szCs w:val="24"/>
              </w:rPr>
              <w:t xml:space="preserve"> and enable the organisation to grow.</w:t>
            </w:r>
          </w:p>
          <w:p w14:paraId="5DA378A1" w14:textId="22B1CDDE" w:rsidR="00B62978" w:rsidRPr="00B62978" w:rsidRDefault="00B62978" w:rsidP="00B62978">
            <w:pPr>
              <w:numPr>
                <w:ilvl w:val="0"/>
                <w:numId w:val="41"/>
              </w:numPr>
              <w:spacing w:before="100" w:beforeAutospacing="1" w:after="100" w:afterAutospacing="1"/>
              <w:rPr>
                <w:rFonts w:cs="Arial"/>
                <w:color w:val="2D2D2D"/>
                <w:sz w:val="24"/>
                <w:szCs w:val="24"/>
              </w:rPr>
            </w:pPr>
            <w:r w:rsidRPr="00B62978">
              <w:rPr>
                <w:rFonts w:cs="Arial"/>
                <w:color w:val="2D2D2D"/>
                <w:sz w:val="24"/>
                <w:szCs w:val="24"/>
              </w:rPr>
              <w:t>IT literate, proficient in the use of PowerPoint, Excel, and Word</w:t>
            </w:r>
            <w:r w:rsidRPr="00BB5F07">
              <w:rPr>
                <w:rFonts w:cs="Arial"/>
                <w:color w:val="2D2D2D"/>
                <w:sz w:val="24"/>
                <w:szCs w:val="24"/>
              </w:rPr>
              <w:t xml:space="preserve"> and familiarity with developing Database software as part of BI reporting.</w:t>
            </w:r>
          </w:p>
          <w:p w14:paraId="63579972" w14:textId="77777777" w:rsidR="00B62978" w:rsidRPr="00B62978" w:rsidRDefault="00B62978" w:rsidP="00B62978">
            <w:pPr>
              <w:numPr>
                <w:ilvl w:val="0"/>
                <w:numId w:val="41"/>
              </w:numPr>
              <w:spacing w:before="100" w:beforeAutospacing="1" w:after="100" w:afterAutospacing="1"/>
              <w:rPr>
                <w:rFonts w:cs="Arial"/>
                <w:color w:val="2D2D2D"/>
                <w:sz w:val="24"/>
                <w:szCs w:val="24"/>
              </w:rPr>
            </w:pPr>
            <w:r w:rsidRPr="00B62978">
              <w:rPr>
                <w:rFonts w:cs="Arial"/>
                <w:color w:val="2D2D2D"/>
                <w:sz w:val="24"/>
                <w:szCs w:val="24"/>
              </w:rPr>
              <w:t>Leadership and budgetary skills</w:t>
            </w:r>
          </w:p>
          <w:p w14:paraId="3C7B2A75" w14:textId="38E4E5E2" w:rsidR="005F497E" w:rsidRPr="005F497E" w:rsidRDefault="00B62978" w:rsidP="005F497E">
            <w:pPr>
              <w:numPr>
                <w:ilvl w:val="0"/>
                <w:numId w:val="41"/>
              </w:numPr>
              <w:spacing w:before="100" w:beforeAutospacing="1" w:after="100" w:afterAutospacing="1"/>
              <w:rPr>
                <w:rFonts w:cs="Arial"/>
                <w:color w:val="2D2D2D"/>
                <w:sz w:val="24"/>
                <w:szCs w:val="24"/>
              </w:rPr>
            </w:pPr>
            <w:r w:rsidRPr="00B62978">
              <w:rPr>
                <w:rFonts w:cs="Arial"/>
                <w:color w:val="2D2D2D"/>
                <w:sz w:val="24"/>
                <w:szCs w:val="24"/>
              </w:rPr>
              <w:t>Good commercial awareness, attention to detail and problem</w:t>
            </w:r>
            <w:r w:rsidRPr="00BB5F07">
              <w:rPr>
                <w:rFonts w:cs="Arial"/>
                <w:color w:val="2D2D2D"/>
                <w:sz w:val="24"/>
                <w:szCs w:val="24"/>
              </w:rPr>
              <w:t>-</w:t>
            </w:r>
            <w:r w:rsidRPr="00B62978">
              <w:rPr>
                <w:rFonts w:cs="Arial"/>
                <w:color w:val="2D2D2D"/>
                <w:sz w:val="24"/>
                <w:szCs w:val="24"/>
              </w:rPr>
              <w:t>solving skills</w:t>
            </w:r>
            <w:r w:rsidR="005F497E">
              <w:rPr>
                <w:rFonts w:cs="Arial"/>
                <w:color w:val="2D2D2D"/>
                <w:sz w:val="24"/>
                <w:szCs w:val="24"/>
              </w:rPr>
              <w:t>.</w:t>
            </w:r>
          </w:p>
          <w:p w14:paraId="396BC071" w14:textId="32218E8E" w:rsidR="00B62978" w:rsidRPr="00BB5F07" w:rsidRDefault="00B62978" w:rsidP="00B62978">
            <w:pPr>
              <w:numPr>
                <w:ilvl w:val="0"/>
                <w:numId w:val="41"/>
              </w:numPr>
              <w:spacing w:before="100" w:beforeAutospacing="1" w:after="100" w:afterAutospacing="1"/>
              <w:rPr>
                <w:rFonts w:cs="Arial"/>
                <w:color w:val="2D2D2D"/>
                <w:sz w:val="24"/>
                <w:szCs w:val="24"/>
              </w:rPr>
            </w:pPr>
            <w:r w:rsidRPr="00B62978">
              <w:rPr>
                <w:rFonts w:cs="Arial"/>
                <w:color w:val="2D2D2D"/>
                <w:sz w:val="24"/>
                <w:szCs w:val="24"/>
              </w:rPr>
              <w:t>Able to balance the needs of multiple stakeholders</w:t>
            </w:r>
          </w:p>
          <w:p w14:paraId="4C66A6CA" w14:textId="6A3708DC" w:rsidR="00B62978" w:rsidRDefault="00B62978" w:rsidP="00B62978">
            <w:pPr>
              <w:numPr>
                <w:ilvl w:val="0"/>
                <w:numId w:val="41"/>
              </w:numPr>
              <w:spacing w:before="100" w:beforeAutospacing="1" w:after="100" w:afterAutospacing="1"/>
              <w:rPr>
                <w:rFonts w:cs="Arial"/>
                <w:color w:val="2D2D2D"/>
                <w:sz w:val="24"/>
                <w:szCs w:val="24"/>
              </w:rPr>
            </w:pPr>
            <w:r w:rsidRPr="00BB5F07">
              <w:rPr>
                <w:rFonts w:cs="Arial"/>
                <w:color w:val="2D2D2D"/>
                <w:sz w:val="24"/>
                <w:szCs w:val="24"/>
              </w:rPr>
              <w:t>Line management experience</w:t>
            </w:r>
          </w:p>
          <w:p w14:paraId="5C5BCC31" w14:textId="0D4BEEBD" w:rsidR="005A6DC5" w:rsidRPr="00BB5F07" w:rsidRDefault="005A6DC5" w:rsidP="00B62978">
            <w:pPr>
              <w:numPr>
                <w:ilvl w:val="0"/>
                <w:numId w:val="41"/>
              </w:numPr>
              <w:spacing w:before="100" w:beforeAutospacing="1" w:after="100" w:afterAutospacing="1"/>
              <w:rPr>
                <w:rFonts w:cs="Arial"/>
                <w:color w:val="2D2D2D"/>
                <w:sz w:val="24"/>
                <w:szCs w:val="24"/>
              </w:rPr>
            </w:pPr>
            <w:r>
              <w:rPr>
                <w:rFonts w:cs="Arial"/>
                <w:color w:val="2D2D2D"/>
                <w:sz w:val="24"/>
                <w:szCs w:val="24"/>
              </w:rPr>
              <w:t>Able to act as an effective, well presented, and credible representative of the organisation.</w:t>
            </w:r>
          </w:p>
          <w:p w14:paraId="443C96A4" w14:textId="52094A49" w:rsidR="00B62978" w:rsidRDefault="00B62978" w:rsidP="00B62978">
            <w:pPr>
              <w:numPr>
                <w:ilvl w:val="0"/>
                <w:numId w:val="41"/>
              </w:numPr>
              <w:spacing w:before="100" w:beforeAutospacing="1" w:after="100" w:afterAutospacing="1"/>
              <w:rPr>
                <w:rFonts w:cs="Arial"/>
                <w:color w:val="2D2D2D"/>
                <w:sz w:val="24"/>
                <w:szCs w:val="24"/>
              </w:rPr>
            </w:pPr>
            <w:r w:rsidRPr="00BB5F07">
              <w:rPr>
                <w:rFonts w:cs="Arial"/>
                <w:color w:val="2D2D2D"/>
                <w:sz w:val="24"/>
                <w:szCs w:val="24"/>
              </w:rPr>
              <w:t>Excellent communication skills</w:t>
            </w:r>
          </w:p>
          <w:p w14:paraId="6C2FACF1" w14:textId="77777777" w:rsidR="006D6601" w:rsidRDefault="00BF480A" w:rsidP="00B62978">
            <w:pPr>
              <w:numPr>
                <w:ilvl w:val="0"/>
                <w:numId w:val="41"/>
              </w:numPr>
              <w:spacing w:before="100" w:beforeAutospacing="1" w:after="100" w:afterAutospacing="1"/>
              <w:rPr>
                <w:rFonts w:cs="Arial"/>
                <w:color w:val="2D2D2D"/>
                <w:sz w:val="24"/>
                <w:szCs w:val="24"/>
              </w:rPr>
            </w:pPr>
            <w:r>
              <w:rPr>
                <w:rFonts w:cs="Arial"/>
                <w:color w:val="2D2D2D"/>
                <w:sz w:val="24"/>
                <w:szCs w:val="24"/>
              </w:rPr>
              <w:t>Excellent networking skills</w:t>
            </w:r>
          </w:p>
          <w:p w14:paraId="6023642F" w14:textId="046606BF" w:rsidR="00B529F3" w:rsidRPr="007F2610" w:rsidRDefault="006D6601" w:rsidP="00570FA7">
            <w:pPr>
              <w:numPr>
                <w:ilvl w:val="0"/>
                <w:numId w:val="41"/>
              </w:numPr>
              <w:spacing w:before="100" w:beforeAutospacing="1" w:after="100" w:afterAutospacing="1"/>
              <w:rPr>
                <w:rFonts w:asciiTheme="minorHAnsi" w:hAnsiTheme="minorHAnsi" w:cs="Arial"/>
                <w:sz w:val="22"/>
              </w:rPr>
            </w:pPr>
            <w:r w:rsidRPr="00570FA7">
              <w:rPr>
                <w:rFonts w:cs="Arial"/>
                <w:color w:val="2D2D2D"/>
                <w:sz w:val="24"/>
                <w:szCs w:val="24"/>
              </w:rPr>
              <w:t xml:space="preserve">Flexible </w:t>
            </w:r>
            <w:r w:rsidR="00BF480A" w:rsidRPr="00570FA7">
              <w:rPr>
                <w:rFonts w:cs="Arial"/>
                <w:color w:val="2D2D2D"/>
                <w:sz w:val="24"/>
                <w:szCs w:val="24"/>
              </w:rPr>
              <w:t xml:space="preserve"> </w:t>
            </w:r>
          </w:p>
        </w:tc>
      </w:tr>
      <w:tr w:rsidR="00B529F3" w:rsidRPr="007F2610" w14:paraId="4E33F65A" w14:textId="77777777" w:rsidTr="00B529F3">
        <w:trPr>
          <w:cantSplit/>
        </w:trPr>
        <w:tc>
          <w:tcPr>
            <w:tcW w:w="8472" w:type="dxa"/>
            <w:gridSpan w:val="4"/>
            <w:tcBorders>
              <w:left w:val="nil"/>
              <w:right w:val="nil"/>
            </w:tcBorders>
            <w:shd w:val="clear" w:color="auto" w:fill="auto"/>
          </w:tcPr>
          <w:p w14:paraId="229F23FA" w14:textId="77777777" w:rsidR="00B529F3" w:rsidRPr="007F2610" w:rsidRDefault="00B529F3" w:rsidP="003319C2">
            <w:pPr>
              <w:rPr>
                <w:rFonts w:asciiTheme="minorHAnsi" w:hAnsiTheme="minorHAnsi" w:cs="Arial"/>
                <w:b/>
                <w:sz w:val="22"/>
                <w:u w:val="single"/>
              </w:rPr>
            </w:pPr>
          </w:p>
        </w:tc>
      </w:tr>
      <w:tr w:rsidR="00B529F3" w:rsidRPr="007F2610" w14:paraId="459C0B10" w14:textId="77777777" w:rsidTr="00B529F3">
        <w:trPr>
          <w:cantSplit/>
        </w:trPr>
        <w:tc>
          <w:tcPr>
            <w:tcW w:w="8472" w:type="dxa"/>
            <w:gridSpan w:val="4"/>
            <w:shd w:val="pct10" w:color="auto" w:fill="auto"/>
          </w:tcPr>
          <w:p w14:paraId="3A7EADF1" w14:textId="77777777" w:rsidR="00B529F3" w:rsidRPr="007F2610" w:rsidRDefault="00B529F3" w:rsidP="003319C2">
            <w:pPr>
              <w:rPr>
                <w:rFonts w:asciiTheme="minorHAnsi" w:hAnsiTheme="minorHAnsi" w:cs="Arial"/>
                <w:b/>
                <w:sz w:val="22"/>
                <w:u w:val="single"/>
              </w:rPr>
            </w:pPr>
            <w:r w:rsidRPr="007F2610">
              <w:rPr>
                <w:rFonts w:asciiTheme="minorHAnsi" w:hAnsiTheme="minorHAnsi" w:cs="Arial"/>
                <w:b/>
                <w:sz w:val="22"/>
                <w:u w:val="single"/>
              </w:rPr>
              <w:t>Experience &amp; Qualifications</w:t>
            </w:r>
          </w:p>
          <w:p w14:paraId="28E3C8D3" w14:textId="77777777" w:rsidR="00B529F3" w:rsidRPr="007F2610" w:rsidRDefault="00B529F3" w:rsidP="003319C2">
            <w:pPr>
              <w:rPr>
                <w:rFonts w:asciiTheme="minorHAnsi" w:hAnsiTheme="minorHAnsi" w:cs="Arial"/>
                <w:b/>
                <w:sz w:val="22"/>
                <w:u w:val="single"/>
              </w:rPr>
            </w:pPr>
          </w:p>
        </w:tc>
      </w:tr>
      <w:tr w:rsidR="00B529F3" w:rsidRPr="007F2610" w14:paraId="7CECEC07" w14:textId="77777777" w:rsidTr="007F2610">
        <w:tc>
          <w:tcPr>
            <w:tcW w:w="8472" w:type="dxa"/>
            <w:gridSpan w:val="4"/>
          </w:tcPr>
          <w:p w14:paraId="0E613870" w14:textId="7C756659" w:rsidR="008F5E79" w:rsidRPr="005F497E" w:rsidRDefault="00F27F9A" w:rsidP="00775214">
            <w:pPr>
              <w:numPr>
                <w:ilvl w:val="0"/>
                <w:numId w:val="37"/>
              </w:numPr>
              <w:rPr>
                <w:rFonts w:cs="Arial"/>
                <w:sz w:val="22"/>
              </w:rPr>
            </w:pPr>
            <w:r w:rsidRPr="005F497E">
              <w:rPr>
                <w:rFonts w:cs="Arial"/>
                <w:sz w:val="22"/>
              </w:rPr>
              <w:t>Welfare</w:t>
            </w:r>
            <w:r w:rsidR="005F497E">
              <w:rPr>
                <w:rFonts w:cs="Arial"/>
                <w:sz w:val="22"/>
              </w:rPr>
              <w:t>/Health</w:t>
            </w:r>
            <w:r w:rsidRPr="005F497E">
              <w:rPr>
                <w:rFonts w:cs="Arial"/>
                <w:sz w:val="22"/>
              </w:rPr>
              <w:t xml:space="preserve"> Qualifications</w:t>
            </w:r>
          </w:p>
          <w:p w14:paraId="42BEC913" w14:textId="096C08C7" w:rsidR="00B529F3" w:rsidRPr="005F497E" w:rsidRDefault="00283EA5" w:rsidP="00775214">
            <w:pPr>
              <w:numPr>
                <w:ilvl w:val="0"/>
                <w:numId w:val="37"/>
              </w:numPr>
              <w:rPr>
                <w:rFonts w:cs="Arial"/>
                <w:sz w:val="22"/>
              </w:rPr>
            </w:pPr>
            <w:r w:rsidRPr="005F497E">
              <w:rPr>
                <w:rFonts w:cs="Arial"/>
                <w:sz w:val="22"/>
              </w:rPr>
              <w:t>Operational experience gained in complex challenging environments, ideally Military, Policing, or NHS</w:t>
            </w:r>
          </w:p>
          <w:p w14:paraId="2C34B412" w14:textId="1A83F10D" w:rsidR="00B529F3" w:rsidRPr="005F497E" w:rsidRDefault="00283EA5" w:rsidP="007F2610">
            <w:pPr>
              <w:numPr>
                <w:ilvl w:val="0"/>
                <w:numId w:val="37"/>
              </w:numPr>
              <w:rPr>
                <w:rFonts w:cs="Arial"/>
                <w:sz w:val="22"/>
              </w:rPr>
            </w:pPr>
            <w:r w:rsidRPr="005F497E">
              <w:rPr>
                <w:rFonts w:cs="Arial"/>
                <w:sz w:val="22"/>
              </w:rPr>
              <w:t xml:space="preserve">Experience of working with complex service users </w:t>
            </w:r>
          </w:p>
        </w:tc>
      </w:tr>
    </w:tbl>
    <w:p w14:paraId="2827D26A" w14:textId="77777777" w:rsidR="003319C2" w:rsidRPr="007F2610" w:rsidRDefault="003319C2">
      <w:pPr>
        <w:jc w:val="center"/>
        <w:rPr>
          <w:rFonts w:asciiTheme="minorHAnsi" w:hAnsiTheme="minorHAnsi" w:cs="Arial"/>
          <w:sz w:val="22"/>
        </w:rPr>
      </w:pPr>
    </w:p>
    <w:sectPr w:rsidR="003319C2" w:rsidRPr="007F2610">
      <w:headerReference w:type="even" r:id="rId10"/>
      <w:headerReference w:type="default" r:id="rId11"/>
      <w:footerReference w:type="even" r:id="rId12"/>
      <w:footerReference w:type="default" r:id="rId13"/>
      <w:headerReference w:type="first" r:id="rId14"/>
      <w:footerReference w:type="first" r:id="rId15"/>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DB5548" w14:textId="77777777" w:rsidR="00673355" w:rsidRDefault="00673355" w:rsidP="00925BFD">
      <w:r>
        <w:separator/>
      </w:r>
    </w:p>
  </w:endnote>
  <w:endnote w:type="continuationSeparator" w:id="0">
    <w:p w14:paraId="6D680284" w14:textId="77777777" w:rsidR="00673355" w:rsidRDefault="00673355" w:rsidP="00925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29DEB" w14:textId="77777777" w:rsidR="00F1530F" w:rsidRDefault="00F153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59E16" w14:textId="25D1ABC3" w:rsidR="00925BFD" w:rsidRPr="007F2610" w:rsidRDefault="00925BFD">
    <w:pPr>
      <w:pStyle w:val="Footer"/>
      <w:rPr>
        <w:rFonts w:asciiTheme="minorHAnsi" w:hAnsiTheme="minorHAns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056E1" w14:textId="77777777" w:rsidR="00F1530F" w:rsidRDefault="00F153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F14917" w14:textId="77777777" w:rsidR="00673355" w:rsidRDefault="00673355" w:rsidP="00925BFD">
      <w:r>
        <w:separator/>
      </w:r>
    </w:p>
  </w:footnote>
  <w:footnote w:type="continuationSeparator" w:id="0">
    <w:p w14:paraId="16BD2C1E" w14:textId="77777777" w:rsidR="00673355" w:rsidRDefault="00673355" w:rsidP="00925B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8D429" w14:textId="77777777" w:rsidR="00F1530F" w:rsidRDefault="00F153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4BF36" w14:textId="77777777" w:rsidR="00F1530F" w:rsidRDefault="00F1530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9EA4B" w14:textId="77777777" w:rsidR="00F1530F" w:rsidRDefault="00F153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C11F8"/>
    <w:multiLevelType w:val="multilevel"/>
    <w:tmpl w:val="1EC81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E3718B"/>
    <w:multiLevelType w:val="singleLevel"/>
    <w:tmpl w:val="D33095F4"/>
    <w:lvl w:ilvl="0">
      <w:start w:val="1"/>
      <w:numFmt w:val="bullet"/>
      <w:lvlText w:val=""/>
      <w:lvlJc w:val="left"/>
      <w:pPr>
        <w:tabs>
          <w:tab w:val="num" w:pos="360"/>
        </w:tabs>
        <w:ind w:left="340" w:hanging="340"/>
      </w:pPr>
      <w:rPr>
        <w:rFonts w:ascii="Symbol" w:hAnsi="Symbol" w:hint="default"/>
      </w:rPr>
    </w:lvl>
  </w:abstractNum>
  <w:abstractNum w:abstractNumId="2" w15:restartNumberingAfterBreak="0">
    <w:nsid w:val="103D1920"/>
    <w:multiLevelType w:val="hybridMultilevel"/>
    <w:tmpl w:val="39AA7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C75C22"/>
    <w:multiLevelType w:val="singleLevel"/>
    <w:tmpl w:val="D33095F4"/>
    <w:lvl w:ilvl="0">
      <w:start w:val="1"/>
      <w:numFmt w:val="bullet"/>
      <w:lvlText w:val=""/>
      <w:lvlJc w:val="left"/>
      <w:pPr>
        <w:tabs>
          <w:tab w:val="num" w:pos="360"/>
        </w:tabs>
        <w:ind w:left="340" w:hanging="340"/>
      </w:pPr>
      <w:rPr>
        <w:rFonts w:ascii="Symbol" w:hAnsi="Symbol" w:hint="default"/>
      </w:rPr>
    </w:lvl>
  </w:abstractNum>
  <w:abstractNum w:abstractNumId="4" w15:restartNumberingAfterBreak="0">
    <w:nsid w:val="10D15BF0"/>
    <w:multiLevelType w:val="singleLevel"/>
    <w:tmpl w:val="D33095F4"/>
    <w:lvl w:ilvl="0">
      <w:start w:val="1"/>
      <w:numFmt w:val="bullet"/>
      <w:lvlText w:val=""/>
      <w:lvlJc w:val="left"/>
      <w:pPr>
        <w:tabs>
          <w:tab w:val="num" w:pos="360"/>
        </w:tabs>
        <w:ind w:left="340" w:hanging="340"/>
      </w:pPr>
      <w:rPr>
        <w:rFonts w:ascii="Symbol" w:hAnsi="Symbol" w:hint="default"/>
      </w:rPr>
    </w:lvl>
  </w:abstractNum>
  <w:abstractNum w:abstractNumId="5" w15:restartNumberingAfterBreak="0">
    <w:nsid w:val="13FE3807"/>
    <w:multiLevelType w:val="singleLevel"/>
    <w:tmpl w:val="D33095F4"/>
    <w:lvl w:ilvl="0">
      <w:start w:val="1"/>
      <w:numFmt w:val="bullet"/>
      <w:lvlText w:val=""/>
      <w:lvlJc w:val="left"/>
      <w:pPr>
        <w:tabs>
          <w:tab w:val="num" w:pos="360"/>
        </w:tabs>
        <w:ind w:left="340" w:hanging="340"/>
      </w:pPr>
      <w:rPr>
        <w:rFonts w:ascii="Symbol" w:hAnsi="Symbol" w:hint="default"/>
      </w:rPr>
    </w:lvl>
  </w:abstractNum>
  <w:abstractNum w:abstractNumId="6" w15:restartNumberingAfterBreak="0">
    <w:nsid w:val="178213BC"/>
    <w:multiLevelType w:val="singleLevel"/>
    <w:tmpl w:val="D33095F4"/>
    <w:lvl w:ilvl="0">
      <w:start w:val="1"/>
      <w:numFmt w:val="bullet"/>
      <w:lvlText w:val=""/>
      <w:lvlJc w:val="left"/>
      <w:pPr>
        <w:tabs>
          <w:tab w:val="num" w:pos="360"/>
        </w:tabs>
        <w:ind w:left="340" w:hanging="340"/>
      </w:pPr>
      <w:rPr>
        <w:rFonts w:ascii="Symbol" w:hAnsi="Symbol" w:hint="default"/>
      </w:rPr>
    </w:lvl>
  </w:abstractNum>
  <w:abstractNum w:abstractNumId="7" w15:restartNumberingAfterBreak="0">
    <w:nsid w:val="20324CC3"/>
    <w:multiLevelType w:val="singleLevel"/>
    <w:tmpl w:val="D33095F4"/>
    <w:lvl w:ilvl="0">
      <w:start w:val="1"/>
      <w:numFmt w:val="bullet"/>
      <w:lvlText w:val=""/>
      <w:lvlJc w:val="left"/>
      <w:pPr>
        <w:tabs>
          <w:tab w:val="num" w:pos="360"/>
        </w:tabs>
        <w:ind w:left="340" w:hanging="340"/>
      </w:pPr>
      <w:rPr>
        <w:rFonts w:ascii="Symbol" w:hAnsi="Symbol" w:hint="default"/>
      </w:rPr>
    </w:lvl>
  </w:abstractNum>
  <w:abstractNum w:abstractNumId="8" w15:restartNumberingAfterBreak="0">
    <w:nsid w:val="254F01E9"/>
    <w:multiLevelType w:val="singleLevel"/>
    <w:tmpl w:val="D33095F4"/>
    <w:lvl w:ilvl="0">
      <w:start w:val="1"/>
      <w:numFmt w:val="bullet"/>
      <w:lvlText w:val=""/>
      <w:lvlJc w:val="left"/>
      <w:pPr>
        <w:tabs>
          <w:tab w:val="num" w:pos="360"/>
        </w:tabs>
        <w:ind w:left="340" w:hanging="340"/>
      </w:pPr>
      <w:rPr>
        <w:rFonts w:ascii="Symbol" w:hAnsi="Symbol" w:hint="default"/>
      </w:rPr>
    </w:lvl>
  </w:abstractNum>
  <w:abstractNum w:abstractNumId="9" w15:restartNumberingAfterBreak="0">
    <w:nsid w:val="2A8A366A"/>
    <w:multiLevelType w:val="singleLevel"/>
    <w:tmpl w:val="D33095F4"/>
    <w:lvl w:ilvl="0">
      <w:start w:val="1"/>
      <w:numFmt w:val="bullet"/>
      <w:lvlText w:val=""/>
      <w:lvlJc w:val="left"/>
      <w:pPr>
        <w:tabs>
          <w:tab w:val="num" w:pos="360"/>
        </w:tabs>
        <w:ind w:left="340" w:hanging="340"/>
      </w:pPr>
      <w:rPr>
        <w:rFonts w:ascii="Symbol" w:hAnsi="Symbol" w:hint="default"/>
      </w:rPr>
    </w:lvl>
  </w:abstractNum>
  <w:abstractNum w:abstractNumId="10" w15:restartNumberingAfterBreak="0">
    <w:nsid w:val="2B121946"/>
    <w:multiLevelType w:val="singleLevel"/>
    <w:tmpl w:val="D33095F4"/>
    <w:lvl w:ilvl="0">
      <w:start w:val="1"/>
      <w:numFmt w:val="bullet"/>
      <w:lvlText w:val=""/>
      <w:lvlJc w:val="left"/>
      <w:pPr>
        <w:tabs>
          <w:tab w:val="num" w:pos="360"/>
        </w:tabs>
        <w:ind w:left="340" w:hanging="340"/>
      </w:pPr>
      <w:rPr>
        <w:rFonts w:ascii="Symbol" w:hAnsi="Symbol" w:hint="default"/>
      </w:rPr>
    </w:lvl>
  </w:abstractNum>
  <w:abstractNum w:abstractNumId="11" w15:restartNumberingAfterBreak="0">
    <w:nsid w:val="2B481B71"/>
    <w:multiLevelType w:val="hybridMultilevel"/>
    <w:tmpl w:val="D00606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E413337"/>
    <w:multiLevelType w:val="singleLevel"/>
    <w:tmpl w:val="D33095F4"/>
    <w:lvl w:ilvl="0">
      <w:start w:val="1"/>
      <w:numFmt w:val="bullet"/>
      <w:lvlText w:val=""/>
      <w:lvlJc w:val="left"/>
      <w:pPr>
        <w:tabs>
          <w:tab w:val="num" w:pos="360"/>
        </w:tabs>
        <w:ind w:left="340" w:hanging="340"/>
      </w:pPr>
      <w:rPr>
        <w:rFonts w:ascii="Symbol" w:hAnsi="Symbol" w:hint="default"/>
      </w:rPr>
    </w:lvl>
  </w:abstractNum>
  <w:abstractNum w:abstractNumId="13" w15:restartNumberingAfterBreak="0">
    <w:nsid w:val="2E67650B"/>
    <w:multiLevelType w:val="singleLevel"/>
    <w:tmpl w:val="D33095F4"/>
    <w:lvl w:ilvl="0">
      <w:start w:val="1"/>
      <w:numFmt w:val="bullet"/>
      <w:lvlText w:val=""/>
      <w:lvlJc w:val="left"/>
      <w:pPr>
        <w:tabs>
          <w:tab w:val="num" w:pos="360"/>
        </w:tabs>
        <w:ind w:left="340" w:hanging="340"/>
      </w:pPr>
      <w:rPr>
        <w:rFonts w:ascii="Symbol" w:hAnsi="Symbol" w:hint="default"/>
      </w:rPr>
    </w:lvl>
  </w:abstractNum>
  <w:abstractNum w:abstractNumId="14" w15:restartNumberingAfterBreak="0">
    <w:nsid w:val="30393243"/>
    <w:multiLevelType w:val="singleLevel"/>
    <w:tmpl w:val="D33095F4"/>
    <w:lvl w:ilvl="0">
      <w:start w:val="1"/>
      <w:numFmt w:val="bullet"/>
      <w:lvlText w:val=""/>
      <w:lvlJc w:val="left"/>
      <w:pPr>
        <w:tabs>
          <w:tab w:val="num" w:pos="360"/>
        </w:tabs>
        <w:ind w:left="340" w:hanging="340"/>
      </w:pPr>
      <w:rPr>
        <w:rFonts w:ascii="Symbol" w:hAnsi="Symbol" w:hint="default"/>
      </w:rPr>
    </w:lvl>
  </w:abstractNum>
  <w:abstractNum w:abstractNumId="15" w15:restartNumberingAfterBreak="0">
    <w:nsid w:val="32BD41C4"/>
    <w:multiLevelType w:val="singleLevel"/>
    <w:tmpl w:val="D33095F4"/>
    <w:lvl w:ilvl="0">
      <w:start w:val="1"/>
      <w:numFmt w:val="bullet"/>
      <w:lvlText w:val=""/>
      <w:lvlJc w:val="left"/>
      <w:pPr>
        <w:tabs>
          <w:tab w:val="num" w:pos="360"/>
        </w:tabs>
        <w:ind w:left="340" w:hanging="340"/>
      </w:pPr>
      <w:rPr>
        <w:rFonts w:ascii="Symbol" w:hAnsi="Symbol" w:hint="default"/>
      </w:rPr>
    </w:lvl>
  </w:abstractNum>
  <w:abstractNum w:abstractNumId="16" w15:restartNumberingAfterBreak="0">
    <w:nsid w:val="33207DB8"/>
    <w:multiLevelType w:val="singleLevel"/>
    <w:tmpl w:val="D33095F4"/>
    <w:lvl w:ilvl="0">
      <w:start w:val="1"/>
      <w:numFmt w:val="bullet"/>
      <w:lvlText w:val=""/>
      <w:lvlJc w:val="left"/>
      <w:pPr>
        <w:tabs>
          <w:tab w:val="num" w:pos="360"/>
        </w:tabs>
        <w:ind w:left="340" w:hanging="340"/>
      </w:pPr>
      <w:rPr>
        <w:rFonts w:ascii="Symbol" w:hAnsi="Symbol" w:hint="default"/>
      </w:rPr>
    </w:lvl>
  </w:abstractNum>
  <w:abstractNum w:abstractNumId="17" w15:restartNumberingAfterBreak="0">
    <w:nsid w:val="34CB080A"/>
    <w:multiLevelType w:val="singleLevel"/>
    <w:tmpl w:val="D33095F4"/>
    <w:lvl w:ilvl="0">
      <w:start w:val="1"/>
      <w:numFmt w:val="bullet"/>
      <w:lvlText w:val=""/>
      <w:lvlJc w:val="left"/>
      <w:pPr>
        <w:tabs>
          <w:tab w:val="num" w:pos="360"/>
        </w:tabs>
        <w:ind w:left="340" w:hanging="340"/>
      </w:pPr>
      <w:rPr>
        <w:rFonts w:ascii="Symbol" w:hAnsi="Symbol" w:hint="default"/>
      </w:rPr>
    </w:lvl>
  </w:abstractNum>
  <w:abstractNum w:abstractNumId="18" w15:restartNumberingAfterBreak="0">
    <w:nsid w:val="35497EFA"/>
    <w:multiLevelType w:val="singleLevel"/>
    <w:tmpl w:val="D33095F4"/>
    <w:lvl w:ilvl="0">
      <w:start w:val="1"/>
      <w:numFmt w:val="bullet"/>
      <w:lvlText w:val=""/>
      <w:lvlJc w:val="left"/>
      <w:pPr>
        <w:tabs>
          <w:tab w:val="num" w:pos="360"/>
        </w:tabs>
        <w:ind w:left="340" w:hanging="340"/>
      </w:pPr>
      <w:rPr>
        <w:rFonts w:ascii="Symbol" w:hAnsi="Symbol" w:hint="default"/>
      </w:rPr>
    </w:lvl>
  </w:abstractNum>
  <w:abstractNum w:abstractNumId="19" w15:restartNumberingAfterBreak="0">
    <w:nsid w:val="35DF6376"/>
    <w:multiLevelType w:val="hybridMultilevel"/>
    <w:tmpl w:val="CC0C9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10D40CE"/>
    <w:multiLevelType w:val="singleLevel"/>
    <w:tmpl w:val="D33095F4"/>
    <w:lvl w:ilvl="0">
      <w:start w:val="1"/>
      <w:numFmt w:val="bullet"/>
      <w:lvlText w:val=""/>
      <w:lvlJc w:val="left"/>
      <w:pPr>
        <w:tabs>
          <w:tab w:val="num" w:pos="360"/>
        </w:tabs>
        <w:ind w:left="340" w:hanging="340"/>
      </w:pPr>
      <w:rPr>
        <w:rFonts w:ascii="Symbol" w:hAnsi="Symbol" w:hint="default"/>
      </w:rPr>
    </w:lvl>
  </w:abstractNum>
  <w:abstractNum w:abstractNumId="21" w15:restartNumberingAfterBreak="0">
    <w:nsid w:val="422C53B2"/>
    <w:multiLevelType w:val="singleLevel"/>
    <w:tmpl w:val="D33095F4"/>
    <w:lvl w:ilvl="0">
      <w:start w:val="1"/>
      <w:numFmt w:val="bullet"/>
      <w:lvlText w:val=""/>
      <w:lvlJc w:val="left"/>
      <w:pPr>
        <w:tabs>
          <w:tab w:val="num" w:pos="360"/>
        </w:tabs>
        <w:ind w:left="340" w:hanging="340"/>
      </w:pPr>
      <w:rPr>
        <w:rFonts w:ascii="Symbol" w:hAnsi="Symbol" w:hint="default"/>
      </w:rPr>
    </w:lvl>
  </w:abstractNum>
  <w:abstractNum w:abstractNumId="22" w15:restartNumberingAfterBreak="0">
    <w:nsid w:val="438F7F48"/>
    <w:multiLevelType w:val="singleLevel"/>
    <w:tmpl w:val="D33095F4"/>
    <w:lvl w:ilvl="0">
      <w:start w:val="1"/>
      <w:numFmt w:val="bullet"/>
      <w:lvlText w:val=""/>
      <w:lvlJc w:val="left"/>
      <w:pPr>
        <w:tabs>
          <w:tab w:val="num" w:pos="360"/>
        </w:tabs>
        <w:ind w:left="340" w:hanging="340"/>
      </w:pPr>
      <w:rPr>
        <w:rFonts w:ascii="Symbol" w:hAnsi="Symbol" w:hint="default"/>
      </w:rPr>
    </w:lvl>
  </w:abstractNum>
  <w:abstractNum w:abstractNumId="23" w15:restartNumberingAfterBreak="0">
    <w:nsid w:val="466E386B"/>
    <w:multiLevelType w:val="singleLevel"/>
    <w:tmpl w:val="D33095F4"/>
    <w:lvl w:ilvl="0">
      <w:start w:val="1"/>
      <w:numFmt w:val="bullet"/>
      <w:lvlText w:val=""/>
      <w:lvlJc w:val="left"/>
      <w:pPr>
        <w:tabs>
          <w:tab w:val="num" w:pos="360"/>
        </w:tabs>
        <w:ind w:left="340" w:hanging="340"/>
      </w:pPr>
      <w:rPr>
        <w:rFonts w:ascii="Symbol" w:hAnsi="Symbol" w:hint="default"/>
      </w:rPr>
    </w:lvl>
  </w:abstractNum>
  <w:abstractNum w:abstractNumId="24" w15:restartNumberingAfterBreak="0">
    <w:nsid w:val="4E527616"/>
    <w:multiLevelType w:val="singleLevel"/>
    <w:tmpl w:val="D33095F4"/>
    <w:lvl w:ilvl="0">
      <w:start w:val="1"/>
      <w:numFmt w:val="bullet"/>
      <w:lvlText w:val=""/>
      <w:lvlJc w:val="left"/>
      <w:pPr>
        <w:tabs>
          <w:tab w:val="num" w:pos="360"/>
        </w:tabs>
        <w:ind w:left="340" w:hanging="340"/>
      </w:pPr>
      <w:rPr>
        <w:rFonts w:ascii="Symbol" w:hAnsi="Symbol" w:hint="default"/>
      </w:rPr>
    </w:lvl>
  </w:abstractNum>
  <w:abstractNum w:abstractNumId="25" w15:restartNumberingAfterBreak="0">
    <w:nsid w:val="4F5C3549"/>
    <w:multiLevelType w:val="singleLevel"/>
    <w:tmpl w:val="D33095F4"/>
    <w:lvl w:ilvl="0">
      <w:start w:val="1"/>
      <w:numFmt w:val="bullet"/>
      <w:lvlText w:val=""/>
      <w:lvlJc w:val="left"/>
      <w:pPr>
        <w:tabs>
          <w:tab w:val="num" w:pos="360"/>
        </w:tabs>
        <w:ind w:left="340" w:hanging="340"/>
      </w:pPr>
      <w:rPr>
        <w:rFonts w:ascii="Symbol" w:hAnsi="Symbol" w:hint="default"/>
      </w:rPr>
    </w:lvl>
  </w:abstractNum>
  <w:abstractNum w:abstractNumId="26" w15:restartNumberingAfterBreak="0">
    <w:nsid w:val="528E45C4"/>
    <w:multiLevelType w:val="singleLevel"/>
    <w:tmpl w:val="0809000F"/>
    <w:lvl w:ilvl="0">
      <w:start w:val="1"/>
      <w:numFmt w:val="decimal"/>
      <w:lvlText w:val="%1."/>
      <w:lvlJc w:val="left"/>
      <w:pPr>
        <w:tabs>
          <w:tab w:val="num" w:pos="360"/>
        </w:tabs>
        <w:ind w:left="360" w:hanging="360"/>
      </w:pPr>
    </w:lvl>
  </w:abstractNum>
  <w:abstractNum w:abstractNumId="27" w15:restartNumberingAfterBreak="0">
    <w:nsid w:val="53EA057A"/>
    <w:multiLevelType w:val="hybridMultilevel"/>
    <w:tmpl w:val="D00606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66E7F96"/>
    <w:multiLevelType w:val="singleLevel"/>
    <w:tmpl w:val="D33095F4"/>
    <w:lvl w:ilvl="0">
      <w:start w:val="1"/>
      <w:numFmt w:val="bullet"/>
      <w:lvlText w:val=""/>
      <w:lvlJc w:val="left"/>
      <w:pPr>
        <w:tabs>
          <w:tab w:val="num" w:pos="360"/>
        </w:tabs>
        <w:ind w:left="340" w:hanging="340"/>
      </w:pPr>
      <w:rPr>
        <w:rFonts w:ascii="Symbol" w:hAnsi="Symbol" w:hint="default"/>
      </w:rPr>
    </w:lvl>
  </w:abstractNum>
  <w:abstractNum w:abstractNumId="29" w15:restartNumberingAfterBreak="0">
    <w:nsid w:val="571205B4"/>
    <w:multiLevelType w:val="singleLevel"/>
    <w:tmpl w:val="D33095F4"/>
    <w:lvl w:ilvl="0">
      <w:start w:val="1"/>
      <w:numFmt w:val="bullet"/>
      <w:lvlText w:val=""/>
      <w:lvlJc w:val="left"/>
      <w:pPr>
        <w:tabs>
          <w:tab w:val="num" w:pos="360"/>
        </w:tabs>
        <w:ind w:left="340" w:hanging="340"/>
      </w:pPr>
      <w:rPr>
        <w:rFonts w:ascii="Symbol" w:hAnsi="Symbol" w:hint="default"/>
      </w:rPr>
    </w:lvl>
  </w:abstractNum>
  <w:abstractNum w:abstractNumId="30" w15:restartNumberingAfterBreak="0">
    <w:nsid w:val="5C41694B"/>
    <w:multiLevelType w:val="singleLevel"/>
    <w:tmpl w:val="D33095F4"/>
    <w:lvl w:ilvl="0">
      <w:start w:val="1"/>
      <w:numFmt w:val="bullet"/>
      <w:lvlText w:val=""/>
      <w:lvlJc w:val="left"/>
      <w:pPr>
        <w:tabs>
          <w:tab w:val="num" w:pos="360"/>
        </w:tabs>
        <w:ind w:left="340" w:hanging="340"/>
      </w:pPr>
      <w:rPr>
        <w:rFonts w:ascii="Symbol" w:hAnsi="Symbol" w:hint="default"/>
      </w:rPr>
    </w:lvl>
  </w:abstractNum>
  <w:abstractNum w:abstractNumId="31" w15:restartNumberingAfterBreak="0">
    <w:nsid w:val="61222A91"/>
    <w:multiLevelType w:val="singleLevel"/>
    <w:tmpl w:val="D33095F4"/>
    <w:lvl w:ilvl="0">
      <w:start w:val="1"/>
      <w:numFmt w:val="bullet"/>
      <w:lvlText w:val=""/>
      <w:lvlJc w:val="left"/>
      <w:pPr>
        <w:tabs>
          <w:tab w:val="num" w:pos="360"/>
        </w:tabs>
        <w:ind w:left="340" w:hanging="340"/>
      </w:pPr>
      <w:rPr>
        <w:rFonts w:ascii="Symbol" w:hAnsi="Symbol" w:hint="default"/>
      </w:rPr>
    </w:lvl>
  </w:abstractNum>
  <w:abstractNum w:abstractNumId="32" w15:restartNumberingAfterBreak="0">
    <w:nsid w:val="6FC36CE7"/>
    <w:multiLevelType w:val="singleLevel"/>
    <w:tmpl w:val="D33095F4"/>
    <w:lvl w:ilvl="0">
      <w:start w:val="1"/>
      <w:numFmt w:val="bullet"/>
      <w:lvlText w:val=""/>
      <w:lvlJc w:val="left"/>
      <w:pPr>
        <w:tabs>
          <w:tab w:val="num" w:pos="360"/>
        </w:tabs>
        <w:ind w:left="340" w:hanging="340"/>
      </w:pPr>
      <w:rPr>
        <w:rFonts w:ascii="Symbol" w:hAnsi="Symbol" w:hint="default"/>
      </w:rPr>
    </w:lvl>
  </w:abstractNum>
  <w:abstractNum w:abstractNumId="33" w15:restartNumberingAfterBreak="0">
    <w:nsid w:val="70B6546F"/>
    <w:multiLevelType w:val="multilevel"/>
    <w:tmpl w:val="E084A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2225867"/>
    <w:multiLevelType w:val="singleLevel"/>
    <w:tmpl w:val="D33095F4"/>
    <w:lvl w:ilvl="0">
      <w:start w:val="1"/>
      <w:numFmt w:val="bullet"/>
      <w:lvlText w:val=""/>
      <w:lvlJc w:val="left"/>
      <w:pPr>
        <w:tabs>
          <w:tab w:val="num" w:pos="360"/>
        </w:tabs>
        <w:ind w:left="340" w:hanging="340"/>
      </w:pPr>
      <w:rPr>
        <w:rFonts w:ascii="Symbol" w:hAnsi="Symbol" w:hint="default"/>
      </w:rPr>
    </w:lvl>
  </w:abstractNum>
  <w:abstractNum w:abstractNumId="35" w15:restartNumberingAfterBreak="0">
    <w:nsid w:val="7440056C"/>
    <w:multiLevelType w:val="singleLevel"/>
    <w:tmpl w:val="D33095F4"/>
    <w:lvl w:ilvl="0">
      <w:start w:val="1"/>
      <w:numFmt w:val="bullet"/>
      <w:lvlText w:val=""/>
      <w:lvlJc w:val="left"/>
      <w:pPr>
        <w:tabs>
          <w:tab w:val="num" w:pos="360"/>
        </w:tabs>
        <w:ind w:left="340" w:hanging="340"/>
      </w:pPr>
      <w:rPr>
        <w:rFonts w:ascii="Symbol" w:hAnsi="Symbol" w:hint="default"/>
      </w:rPr>
    </w:lvl>
  </w:abstractNum>
  <w:abstractNum w:abstractNumId="36" w15:restartNumberingAfterBreak="0">
    <w:nsid w:val="748E33C1"/>
    <w:multiLevelType w:val="singleLevel"/>
    <w:tmpl w:val="D33095F4"/>
    <w:lvl w:ilvl="0">
      <w:start w:val="1"/>
      <w:numFmt w:val="bullet"/>
      <w:lvlText w:val=""/>
      <w:lvlJc w:val="left"/>
      <w:pPr>
        <w:tabs>
          <w:tab w:val="num" w:pos="360"/>
        </w:tabs>
        <w:ind w:left="340" w:hanging="340"/>
      </w:pPr>
      <w:rPr>
        <w:rFonts w:ascii="Symbol" w:hAnsi="Symbol" w:hint="default"/>
      </w:rPr>
    </w:lvl>
  </w:abstractNum>
  <w:abstractNum w:abstractNumId="37" w15:restartNumberingAfterBreak="0">
    <w:nsid w:val="75D37C7B"/>
    <w:multiLevelType w:val="hybridMultilevel"/>
    <w:tmpl w:val="A64646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9AF726E"/>
    <w:multiLevelType w:val="singleLevel"/>
    <w:tmpl w:val="D33095F4"/>
    <w:lvl w:ilvl="0">
      <w:start w:val="1"/>
      <w:numFmt w:val="bullet"/>
      <w:lvlText w:val=""/>
      <w:lvlJc w:val="left"/>
      <w:pPr>
        <w:tabs>
          <w:tab w:val="num" w:pos="360"/>
        </w:tabs>
        <w:ind w:left="340" w:hanging="340"/>
      </w:pPr>
      <w:rPr>
        <w:rFonts w:ascii="Symbol" w:hAnsi="Symbol" w:hint="default"/>
      </w:rPr>
    </w:lvl>
  </w:abstractNum>
  <w:abstractNum w:abstractNumId="39" w15:restartNumberingAfterBreak="0">
    <w:nsid w:val="7A433BC9"/>
    <w:multiLevelType w:val="singleLevel"/>
    <w:tmpl w:val="D33095F4"/>
    <w:lvl w:ilvl="0">
      <w:start w:val="1"/>
      <w:numFmt w:val="bullet"/>
      <w:lvlText w:val=""/>
      <w:lvlJc w:val="left"/>
      <w:pPr>
        <w:tabs>
          <w:tab w:val="num" w:pos="360"/>
        </w:tabs>
        <w:ind w:left="340" w:hanging="340"/>
      </w:pPr>
      <w:rPr>
        <w:rFonts w:ascii="Symbol" w:hAnsi="Symbol" w:hint="default"/>
      </w:rPr>
    </w:lvl>
  </w:abstractNum>
  <w:abstractNum w:abstractNumId="40" w15:restartNumberingAfterBreak="0">
    <w:nsid w:val="7C10422F"/>
    <w:multiLevelType w:val="singleLevel"/>
    <w:tmpl w:val="D33095F4"/>
    <w:lvl w:ilvl="0">
      <w:start w:val="1"/>
      <w:numFmt w:val="bullet"/>
      <w:lvlText w:val=""/>
      <w:lvlJc w:val="left"/>
      <w:pPr>
        <w:tabs>
          <w:tab w:val="num" w:pos="360"/>
        </w:tabs>
        <w:ind w:left="340" w:hanging="340"/>
      </w:pPr>
      <w:rPr>
        <w:rFonts w:ascii="Symbol" w:hAnsi="Symbol" w:hint="default"/>
      </w:rPr>
    </w:lvl>
  </w:abstractNum>
  <w:num w:numId="1" w16cid:durableId="695616064">
    <w:abstractNumId w:val="29"/>
  </w:num>
  <w:num w:numId="2" w16cid:durableId="549923336">
    <w:abstractNumId w:val="35"/>
  </w:num>
  <w:num w:numId="3" w16cid:durableId="345404700">
    <w:abstractNumId w:val="12"/>
  </w:num>
  <w:num w:numId="4" w16cid:durableId="947782214">
    <w:abstractNumId w:val="36"/>
  </w:num>
  <w:num w:numId="5" w16cid:durableId="1330905127">
    <w:abstractNumId w:val="15"/>
  </w:num>
  <w:num w:numId="6" w16cid:durableId="1165507892">
    <w:abstractNumId w:val="16"/>
  </w:num>
  <w:num w:numId="7" w16cid:durableId="1443725157">
    <w:abstractNumId w:val="22"/>
  </w:num>
  <w:num w:numId="8" w16cid:durableId="1696032375">
    <w:abstractNumId w:val="18"/>
  </w:num>
  <w:num w:numId="9" w16cid:durableId="1254556409">
    <w:abstractNumId w:val="4"/>
  </w:num>
  <w:num w:numId="10" w16cid:durableId="1865092349">
    <w:abstractNumId w:val="26"/>
  </w:num>
  <w:num w:numId="11" w16cid:durableId="1213495403">
    <w:abstractNumId w:val="13"/>
  </w:num>
  <w:num w:numId="12" w16cid:durableId="1123425783">
    <w:abstractNumId w:val="8"/>
  </w:num>
  <w:num w:numId="13" w16cid:durableId="432673999">
    <w:abstractNumId w:val="38"/>
  </w:num>
  <w:num w:numId="14" w16cid:durableId="1481075204">
    <w:abstractNumId w:val="20"/>
  </w:num>
  <w:num w:numId="15" w16cid:durableId="1159690249">
    <w:abstractNumId w:val="32"/>
  </w:num>
  <w:num w:numId="16" w16cid:durableId="1337423667">
    <w:abstractNumId w:val="10"/>
  </w:num>
  <w:num w:numId="17" w16cid:durableId="856506251">
    <w:abstractNumId w:val="28"/>
  </w:num>
  <w:num w:numId="18" w16cid:durableId="510804648">
    <w:abstractNumId w:val="39"/>
  </w:num>
  <w:num w:numId="19" w16cid:durableId="1427000914">
    <w:abstractNumId w:val="23"/>
  </w:num>
  <w:num w:numId="20" w16cid:durableId="1664434157">
    <w:abstractNumId w:val="6"/>
  </w:num>
  <w:num w:numId="21" w16cid:durableId="1760638064">
    <w:abstractNumId w:val="24"/>
  </w:num>
  <w:num w:numId="22" w16cid:durableId="1268849689">
    <w:abstractNumId w:val="34"/>
  </w:num>
  <w:num w:numId="23" w16cid:durableId="1840274223">
    <w:abstractNumId w:val="9"/>
  </w:num>
  <w:num w:numId="24" w16cid:durableId="1314336356">
    <w:abstractNumId w:val="17"/>
  </w:num>
  <w:num w:numId="25" w16cid:durableId="1977951041">
    <w:abstractNumId w:val="3"/>
  </w:num>
  <w:num w:numId="26" w16cid:durableId="192160472">
    <w:abstractNumId w:val="30"/>
  </w:num>
  <w:num w:numId="27" w16cid:durableId="1043946589">
    <w:abstractNumId w:val="7"/>
  </w:num>
  <w:num w:numId="28" w16cid:durableId="707334869">
    <w:abstractNumId w:val="5"/>
  </w:num>
  <w:num w:numId="29" w16cid:durableId="1623222999">
    <w:abstractNumId w:val="14"/>
  </w:num>
  <w:num w:numId="30" w16cid:durableId="1776249451">
    <w:abstractNumId w:val="40"/>
  </w:num>
  <w:num w:numId="31" w16cid:durableId="1890070845">
    <w:abstractNumId w:val="25"/>
  </w:num>
  <w:num w:numId="32" w16cid:durableId="290326417">
    <w:abstractNumId w:val="31"/>
  </w:num>
  <w:num w:numId="33" w16cid:durableId="1797675320">
    <w:abstractNumId w:val="21"/>
  </w:num>
  <w:num w:numId="34" w16cid:durableId="1329989377">
    <w:abstractNumId w:val="1"/>
  </w:num>
  <w:num w:numId="35" w16cid:durableId="379131862">
    <w:abstractNumId w:val="37"/>
  </w:num>
  <w:num w:numId="36" w16cid:durableId="1871458084">
    <w:abstractNumId w:val="27"/>
  </w:num>
  <w:num w:numId="37" w16cid:durableId="304749365">
    <w:abstractNumId w:val="11"/>
  </w:num>
  <w:num w:numId="38" w16cid:durableId="863901914">
    <w:abstractNumId w:val="19"/>
  </w:num>
  <w:num w:numId="39" w16cid:durableId="1151479158">
    <w:abstractNumId w:val="2"/>
  </w:num>
  <w:num w:numId="40" w16cid:durableId="1458643645">
    <w:abstractNumId w:val="0"/>
  </w:num>
  <w:num w:numId="41" w16cid:durableId="298190671">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5214"/>
    <w:rsid w:val="000404B6"/>
    <w:rsid w:val="00156912"/>
    <w:rsid w:val="001736A6"/>
    <w:rsid w:val="001B5C71"/>
    <w:rsid w:val="001F0C70"/>
    <w:rsid w:val="00201996"/>
    <w:rsid w:val="00260FB8"/>
    <w:rsid w:val="00276DEC"/>
    <w:rsid w:val="0028337B"/>
    <w:rsid w:val="00283EA5"/>
    <w:rsid w:val="002B62EB"/>
    <w:rsid w:val="003319C2"/>
    <w:rsid w:val="00344FFC"/>
    <w:rsid w:val="003609CE"/>
    <w:rsid w:val="003E1F6C"/>
    <w:rsid w:val="003E3A49"/>
    <w:rsid w:val="00416312"/>
    <w:rsid w:val="004C287C"/>
    <w:rsid w:val="0055667F"/>
    <w:rsid w:val="00570FA7"/>
    <w:rsid w:val="005A6D39"/>
    <w:rsid w:val="005A6DC5"/>
    <w:rsid w:val="005F497E"/>
    <w:rsid w:val="00625517"/>
    <w:rsid w:val="006415C9"/>
    <w:rsid w:val="00673355"/>
    <w:rsid w:val="006D6601"/>
    <w:rsid w:val="00775214"/>
    <w:rsid w:val="007B7EB5"/>
    <w:rsid w:val="007E69C2"/>
    <w:rsid w:val="007F2610"/>
    <w:rsid w:val="00813535"/>
    <w:rsid w:val="00834E2F"/>
    <w:rsid w:val="00844AD0"/>
    <w:rsid w:val="00883B2E"/>
    <w:rsid w:val="008F5E79"/>
    <w:rsid w:val="00925BFD"/>
    <w:rsid w:val="009721C1"/>
    <w:rsid w:val="00B013EB"/>
    <w:rsid w:val="00B17796"/>
    <w:rsid w:val="00B40645"/>
    <w:rsid w:val="00B50CBA"/>
    <w:rsid w:val="00B529F3"/>
    <w:rsid w:val="00B62978"/>
    <w:rsid w:val="00B62FE0"/>
    <w:rsid w:val="00B64DA6"/>
    <w:rsid w:val="00BB5F07"/>
    <w:rsid w:val="00BF480A"/>
    <w:rsid w:val="00C14651"/>
    <w:rsid w:val="00C76D74"/>
    <w:rsid w:val="00C80DA3"/>
    <w:rsid w:val="00CD2C90"/>
    <w:rsid w:val="00D324FB"/>
    <w:rsid w:val="00D37C55"/>
    <w:rsid w:val="00D5560C"/>
    <w:rsid w:val="00D75469"/>
    <w:rsid w:val="00E103D5"/>
    <w:rsid w:val="00E161B0"/>
    <w:rsid w:val="00E524C7"/>
    <w:rsid w:val="00F12558"/>
    <w:rsid w:val="00F1530F"/>
    <w:rsid w:val="00F2526D"/>
    <w:rsid w:val="00F27F9A"/>
    <w:rsid w:val="00F50F58"/>
    <w:rsid w:val="00F65069"/>
    <w:rsid w:val="00F65A9D"/>
    <w:rsid w:val="00F75CFD"/>
    <w:rsid w:val="00FE4A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3FC4CB03"/>
  <w15:docId w15:val="{1E74F160-6C0E-4BD6-99E3-C560445F5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BFD"/>
    <w:pPr>
      <w:tabs>
        <w:tab w:val="center" w:pos="4513"/>
        <w:tab w:val="right" w:pos="9026"/>
      </w:tabs>
    </w:pPr>
  </w:style>
  <w:style w:type="character" w:customStyle="1" w:styleId="HeaderChar">
    <w:name w:val="Header Char"/>
    <w:link w:val="Header"/>
    <w:uiPriority w:val="99"/>
    <w:rsid w:val="00925BFD"/>
    <w:rPr>
      <w:rFonts w:ascii="Arial" w:hAnsi="Arial"/>
    </w:rPr>
  </w:style>
  <w:style w:type="paragraph" w:styleId="Footer">
    <w:name w:val="footer"/>
    <w:basedOn w:val="Normal"/>
    <w:link w:val="FooterChar"/>
    <w:uiPriority w:val="99"/>
    <w:unhideWhenUsed/>
    <w:rsid w:val="00925BFD"/>
    <w:pPr>
      <w:tabs>
        <w:tab w:val="center" w:pos="4513"/>
        <w:tab w:val="right" w:pos="9026"/>
      </w:tabs>
    </w:pPr>
  </w:style>
  <w:style w:type="character" w:customStyle="1" w:styleId="FooterChar">
    <w:name w:val="Footer Char"/>
    <w:link w:val="Footer"/>
    <w:uiPriority w:val="99"/>
    <w:rsid w:val="00925BFD"/>
    <w:rPr>
      <w:rFonts w:ascii="Arial" w:hAnsi="Arial"/>
    </w:rPr>
  </w:style>
  <w:style w:type="paragraph" w:styleId="BalloonText">
    <w:name w:val="Balloon Text"/>
    <w:basedOn w:val="Normal"/>
    <w:link w:val="BalloonTextChar"/>
    <w:uiPriority w:val="99"/>
    <w:semiHidden/>
    <w:unhideWhenUsed/>
    <w:rsid w:val="007F2610"/>
    <w:rPr>
      <w:rFonts w:ascii="Tahoma" w:hAnsi="Tahoma" w:cs="Tahoma"/>
      <w:sz w:val="16"/>
      <w:szCs w:val="16"/>
    </w:rPr>
  </w:style>
  <w:style w:type="character" w:customStyle="1" w:styleId="BalloonTextChar">
    <w:name w:val="Balloon Text Char"/>
    <w:basedOn w:val="DefaultParagraphFont"/>
    <w:link w:val="BalloonText"/>
    <w:uiPriority w:val="99"/>
    <w:semiHidden/>
    <w:rsid w:val="007F2610"/>
    <w:rPr>
      <w:rFonts w:ascii="Tahoma" w:hAnsi="Tahoma" w:cs="Tahoma"/>
      <w:sz w:val="16"/>
      <w:szCs w:val="16"/>
    </w:rPr>
  </w:style>
  <w:style w:type="paragraph" w:styleId="ListParagraph">
    <w:name w:val="List Paragraph"/>
    <w:basedOn w:val="Normal"/>
    <w:uiPriority w:val="34"/>
    <w:qFormat/>
    <w:rsid w:val="003609CE"/>
    <w:pPr>
      <w:ind w:left="720"/>
      <w:contextualSpacing/>
    </w:pPr>
  </w:style>
  <w:style w:type="paragraph" w:styleId="NormalWeb">
    <w:name w:val="Normal (Web)"/>
    <w:basedOn w:val="Normal"/>
    <w:uiPriority w:val="99"/>
    <w:semiHidden/>
    <w:unhideWhenUsed/>
    <w:rsid w:val="00B62978"/>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8066869">
      <w:bodyDiv w:val="1"/>
      <w:marLeft w:val="0"/>
      <w:marRight w:val="0"/>
      <w:marTop w:val="0"/>
      <w:marBottom w:val="0"/>
      <w:divBdr>
        <w:top w:val="none" w:sz="0" w:space="0" w:color="auto"/>
        <w:left w:val="none" w:sz="0" w:space="0" w:color="auto"/>
        <w:bottom w:val="none" w:sz="0" w:space="0" w:color="auto"/>
        <w:right w:val="none" w:sz="0" w:space="0" w:color="auto"/>
      </w:divBdr>
    </w:div>
    <w:div w:id="1121462700">
      <w:bodyDiv w:val="1"/>
      <w:marLeft w:val="0"/>
      <w:marRight w:val="0"/>
      <w:marTop w:val="0"/>
      <w:marBottom w:val="0"/>
      <w:divBdr>
        <w:top w:val="none" w:sz="0" w:space="0" w:color="auto"/>
        <w:left w:val="none" w:sz="0" w:space="0" w:color="auto"/>
        <w:bottom w:val="none" w:sz="0" w:space="0" w:color="auto"/>
        <w:right w:val="none" w:sz="0" w:space="0" w:color="auto"/>
      </w:divBdr>
    </w:div>
    <w:div w:id="1414159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c65f311-95f9-40f3-ade0-3e16c5a31f2c" xsi:nil="true"/>
    <lcf76f155ced4ddcb4097134ff3c332f xmlns="faeb3606-0db3-48d3-8109-7ceba36f790d">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1C7788A00BC7D41A397B688D9A3E4C5" ma:contentTypeVersion="15" ma:contentTypeDescription="Create a new document." ma:contentTypeScope="" ma:versionID="b4a86a464c39bb6b582dd5411cd7330c">
  <xsd:schema xmlns:xsd="http://www.w3.org/2001/XMLSchema" xmlns:xs="http://www.w3.org/2001/XMLSchema" xmlns:p="http://schemas.microsoft.com/office/2006/metadata/properties" xmlns:ns2="faeb3606-0db3-48d3-8109-7ceba36f790d" xmlns:ns3="4c65f311-95f9-40f3-ade0-3e16c5a31f2c" targetNamespace="http://schemas.microsoft.com/office/2006/metadata/properties" ma:root="true" ma:fieldsID="63b3e6559d22f0304e6a269ddf2784cb" ns2:_="" ns3:_="">
    <xsd:import namespace="faeb3606-0db3-48d3-8109-7ceba36f790d"/>
    <xsd:import namespace="4c65f311-95f9-40f3-ade0-3e16c5a31f2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2:lcf76f155ced4ddcb4097134ff3c332f" minOccurs="0"/>
                <xsd:element ref="ns3:TaxCatchAll"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eb3606-0db3-48d3-8109-7ceba36f79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9cd26eb7-c60e-408c-b954-8f0707846c9a"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element name="MediaServiceDateTaken" ma:index="22"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65f311-95f9-40f3-ade0-3e16c5a31f2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12d0279f-ed5f-4dd8-abb8-648d726b4cfa}" ma:internalName="TaxCatchAll" ma:showField="CatchAllData" ma:web="4c65f311-95f9-40f3-ade0-3e16c5a31f2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05510F-D4C6-450D-8D6D-24C5A473046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F724BA1-95FC-4F84-A114-D7B44B009DA4}">
  <ds:schemaRefs>
    <ds:schemaRef ds:uri="http://schemas.microsoft.com/sharepoint/v3/contenttype/forms"/>
  </ds:schemaRefs>
</ds:datastoreItem>
</file>

<file path=customXml/itemProps3.xml><?xml version="1.0" encoding="utf-8"?>
<ds:datastoreItem xmlns:ds="http://schemas.openxmlformats.org/officeDocument/2006/customXml" ds:itemID="{EFECE101-C98B-4522-B3E1-F30F41080EDA}"/>
</file>

<file path=docProps/app.xml><?xml version="1.0" encoding="utf-8"?>
<Properties xmlns="http://schemas.openxmlformats.org/officeDocument/2006/extended-properties" xmlns:vt="http://schemas.openxmlformats.org/officeDocument/2006/docPropsVTypes">
  <Template>Normal</Template>
  <TotalTime>2</TotalTime>
  <Pages>2</Pages>
  <Words>549</Words>
  <Characters>3357</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Template Role Description</vt:lpstr>
    </vt:vector>
  </TitlesOfParts>
  <Company>DERA</Company>
  <LinksUpToDate>false</LinksUpToDate>
  <CharactersWithSpaces>3899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Role Description</dc:title>
  <dc:creator>Charlotte Dunn;Abby Dryden</dc:creator>
  <cp:lastModifiedBy>Sherrita Osei</cp:lastModifiedBy>
  <cp:revision>2</cp:revision>
  <cp:lastPrinted>2014-10-10T12:03:00Z</cp:lastPrinted>
  <dcterms:created xsi:type="dcterms:W3CDTF">2023-08-22T15:49:00Z</dcterms:created>
  <dcterms:modified xsi:type="dcterms:W3CDTF">2023-08-22T15:49:00Z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0x01010081C7788A00BC7D41A397B688D9A3E4C5</vt:lpwstr>
  </property>
</Properties>
</file>